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4D3132" w:rsidRPr="004D3132" w:rsidRDefault="004D3132" w:rsidP="004D1840">
            <w:pPr>
              <w:jc w:val="center"/>
              <w:rPr>
                <w:b/>
                <w:sz w:val="28"/>
                <w:szCs w:val="28"/>
              </w:rPr>
            </w:pPr>
            <w:r w:rsidRPr="004D3132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4D3132" w:rsidP="004D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C103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F36774" w:rsidP="004D3132">
            <w:r w:rsidRPr="00C10358">
              <w:rPr>
                <w:sz w:val="28"/>
                <w:szCs w:val="28"/>
              </w:rPr>
              <w:t xml:space="preserve">№ </w:t>
            </w:r>
            <w:r w:rsidR="004D3132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4D5865">
        <w:rPr>
          <w:sz w:val="28"/>
        </w:rPr>
        <w:t xml:space="preserve"> </w:t>
      </w:r>
      <w:bookmarkStart w:id="0" w:name="_GoBack"/>
      <w:bookmarkEnd w:id="0"/>
      <w:r w:rsidRPr="008E18C3">
        <w:rPr>
          <w:sz w:val="28"/>
        </w:rPr>
        <w:t>«Развитие культуры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38"/>
        <w:gridCol w:w="661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годах составит: за счет всех источников финансирования –</w:t>
            </w:r>
            <w:r w:rsidR="00F45EEF">
              <w:rPr>
                <w:sz w:val="28"/>
                <w:szCs w:val="28"/>
              </w:rPr>
              <w:t>11</w:t>
            </w:r>
            <w:r w:rsidR="004D3132">
              <w:rPr>
                <w:sz w:val="28"/>
                <w:szCs w:val="28"/>
              </w:rPr>
              <w:t>3</w:t>
            </w:r>
            <w:r w:rsidR="00E7655C">
              <w:rPr>
                <w:sz w:val="28"/>
                <w:szCs w:val="28"/>
              </w:rPr>
              <w:t>71</w:t>
            </w:r>
            <w:r w:rsidR="00F45EEF">
              <w:rPr>
                <w:sz w:val="28"/>
                <w:szCs w:val="28"/>
              </w:rPr>
              <w:t>,1</w:t>
            </w:r>
            <w:r w:rsidRPr="006573A6">
              <w:rPr>
                <w:sz w:val="28"/>
                <w:szCs w:val="28"/>
              </w:rPr>
              <w:t>тыс</w:t>
            </w:r>
            <w:proofErr w:type="gramStart"/>
            <w:r w:rsidRPr="006573A6">
              <w:rPr>
                <w:sz w:val="28"/>
                <w:szCs w:val="28"/>
              </w:rPr>
              <w:t>.р</w:t>
            </w:r>
            <w:proofErr w:type="gramEnd"/>
            <w:r w:rsidRPr="006573A6">
              <w:rPr>
                <w:sz w:val="28"/>
                <w:szCs w:val="28"/>
              </w:rPr>
              <w:t>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D3132">
              <w:rPr>
                <w:sz w:val="28"/>
                <w:szCs w:val="28"/>
              </w:rPr>
              <w:t>81</w:t>
            </w:r>
            <w:r w:rsidR="00E7655C">
              <w:rPr>
                <w:sz w:val="28"/>
                <w:szCs w:val="28"/>
              </w:rPr>
              <w:t>70</w:t>
            </w:r>
            <w:r w:rsidR="004D3132">
              <w:rPr>
                <w:sz w:val="28"/>
                <w:szCs w:val="28"/>
              </w:rPr>
              <w:t>,2</w:t>
            </w:r>
            <w:r w:rsidRPr="008E18C3">
              <w:rPr>
                <w:sz w:val="28"/>
                <w:szCs w:val="28"/>
              </w:rPr>
              <w:t xml:space="preserve">тыс. </w:t>
            </w:r>
            <w:proofErr w:type="spellStart"/>
            <w:r w:rsidRPr="008E18C3">
              <w:rPr>
                <w:sz w:val="28"/>
                <w:szCs w:val="28"/>
              </w:rPr>
              <w:t>рублей</w:t>
            </w:r>
            <w:proofErr w:type="gramStart"/>
            <w:r w:rsidRPr="008E18C3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8E18C3">
              <w:rPr>
                <w:sz w:val="28"/>
                <w:szCs w:val="28"/>
              </w:rPr>
              <w:t xml:space="preserve"> том числе на: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1771D9">
              <w:rPr>
                <w:sz w:val="28"/>
                <w:szCs w:val="28"/>
              </w:rPr>
              <w:t>944,8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E7655C">
              <w:rPr>
                <w:sz w:val="28"/>
                <w:szCs w:val="28"/>
              </w:rPr>
              <w:t>979</w:t>
            </w:r>
            <w:r w:rsidR="004D3132">
              <w:rPr>
                <w:sz w:val="28"/>
                <w:szCs w:val="28"/>
              </w:rPr>
              <w:t>,7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2019 год* –</w:t>
            </w:r>
            <w:r w:rsidR="002A4CDF">
              <w:rPr>
                <w:sz w:val="28"/>
                <w:szCs w:val="28"/>
              </w:rPr>
              <w:t>169,4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2020 год* –</w:t>
            </w:r>
            <w:r w:rsidR="002A4CDF">
              <w:rPr>
                <w:sz w:val="28"/>
                <w:szCs w:val="28"/>
              </w:rPr>
              <w:t>287,9</w:t>
            </w:r>
            <w:r w:rsidRPr="008E18C3">
              <w:rPr>
                <w:sz w:val="28"/>
                <w:szCs w:val="28"/>
              </w:rPr>
              <w:t xml:space="preserve">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F45EEF">
              <w:rPr>
                <w:sz w:val="28"/>
                <w:szCs w:val="28"/>
              </w:rPr>
              <w:t xml:space="preserve">3200,9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25325">
              <w:rPr>
                <w:sz w:val="28"/>
                <w:szCs w:val="28"/>
              </w:rPr>
              <w:t>373,4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год*-     </w:t>
            </w:r>
            <w:r w:rsidR="00F45EEF">
              <w:rPr>
                <w:sz w:val="28"/>
                <w:szCs w:val="28"/>
              </w:rPr>
              <w:t>557,2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год*-     </w:t>
            </w:r>
            <w:r w:rsidR="00F45EEF">
              <w:rPr>
                <w:sz w:val="28"/>
                <w:szCs w:val="28"/>
              </w:rPr>
              <w:t>633,5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год*-     </w:t>
            </w:r>
            <w:r w:rsidR="00F45EEF">
              <w:rPr>
                <w:sz w:val="28"/>
                <w:szCs w:val="28"/>
              </w:rPr>
              <w:t>768,1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4D3132">
        <w:rPr>
          <w:sz w:val="28"/>
          <w:szCs w:val="28"/>
        </w:rPr>
        <w:t>81</w:t>
      </w:r>
      <w:r w:rsidR="00E7655C">
        <w:rPr>
          <w:sz w:val="28"/>
          <w:szCs w:val="28"/>
        </w:rPr>
        <w:t>70</w:t>
      </w:r>
      <w:r w:rsidR="004D3132">
        <w:rPr>
          <w:sz w:val="28"/>
          <w:szCs w:val="28"/>
        </w:rPr>
        <w:t>,2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2A4CDF">
        <w:rPr>
          <w:sz w:val="28"/>
          <w:szCs w:val="28"/>
        </w:rPr>
        <w:t>944,8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7A5547">
        <w:rPr>
          <w:sz w:val="28"/>
          <w:szCs w:val="28"/>
        </w:rPr>
        <w:t>9</w:t>
      </w:r>
      <w:r w:rsidR="00E7655C">
        <w:rPr>
          <w:sz w:val="28"/>
          <w:szCs w:val="28"/>
        </w:rPr>
        <w:t>79</w:t>
      </w:r>
      <w:r w:rsidR="004D3132">
        <w:rPr>
          <w:sz w:val="28"/>
          <w:szCs w:val="28"/>
        </w:rPr>
        <w:t>,7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2A4CDF">
        <w:rPr>
          <w:sz w:val="28"/>
          <w:szCs w:val="28"/>
        </w:rPr>
        <w:t>169,4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2020 год* –</w:t>
      </w:r>
      <w:r w:rsidR="002A4CDF">
        <w:rPr>
          <w:sz w:val="28"/>
          <w:szCs w:val="28"/>
        </w:rPr>
        <w:t>287,9</w:t>
      </w:r>
      <w:r w:rsidRPr="008E18C3">
        <w:rPr>
          <w:sz w:val="28"/>
          <w:szCs w:val="28"/>
        </w:rPr>
        <w:t xml:space="preserve">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0366E7">
        <w:rPr>
          <w:sz w:val="28"/>
          <w:szCs w:val="28"/>
        </w:rPr>
        <w:t>3200,9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325325">
        <w:rPr>
          <w:sz w:val="28"/>
          <w:szCs w:val="28"/>
        </w:rPr>
        <w:t>373,4</w:t>
      </w:r>
      <w:r w:rsidR="002A4CDF">
        <w:rPr>
          <w:sz w:val="28"/>
          <w:szCs w:val="28"/>
        </w:rPr>
        <w:t xml:space="preserve"> тыс. рублей;</w:t>
      </w:r>
    </w:p>
    <w:p w:rsidR="00B7775B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2018 год-   </w:t>
      </w:r>
      <w:r w:rsidR="000366E7">
        <w:rPr>
          <w:sz w:val="28"/>
          <w:szCs w:val="28"/>
        </w:rPr>
        <w:t>557,2</w:t>
      </w:r>
      <w:r>
        <w:rPr>
          <w:sz w:val="28"/>
          <w:szCs w:val="28"/>
        </w:rPr>
        <w:t xml:space="preserve"> тыс. рублей;</w:t>
      </w:r>
    </w:p>
    <w:p w:rsidR="002A4CDF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2019 год-   </w:t>
      </w:r>
      <w:r w:rsidR="000366E7">
        <w:rPr>
          <w:sz w:val="28"/>
          <w:szCs w:val="28"/>
        </w:rPr>
        <w:t>633,5</w:t>
      </w:r>
      <w:r>
        <w:rPr>
          <w:sz w:val="28"/>
          <w:szCs w:val="28"/>
        </w:rPr>
        <w:t xml:space="preserve"> тыс. рублей;</w:t>
      </w:r>
    </w:p>
    <w:p w:rsidR="002A4CDF" w:rsidRPr="008E18C3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2020 год    </w:t>
      </w:r>
      <w:r w:rsidR="000366E7">
        <w:rPr>
          <w:sz w:val="28"/>
          <w:szCs w:val="28"/>
        </w:rPr>
        <w:t>768,1</w:t>
      </w:r>
      <w:r>
        <w:rPr>
          <w:sz w:val="28"/>
          <w:szCs w:val="28"/>
        </w:rPr>
        <w:t xml:space="preserve"> тыс. 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45EEF">
        <w:rPr>
          <w:sz w:val="28"/>
          <w:szCs w:val="28"/>
        </w:rPr>
        <w:t>11</w:t>
      </w:r>
      <w:r w:rsidR="004D3132">
        <w:rPr>
          <w:sz w:val="28"/>
          <w:szCs w:val="28"/>
        </w:rPr>
        <w:t>3</w:t>
      </w:r>
      <w:r w:rsidR="00E7655C">
        <w:rPr>
          <w:sz w:val="28"/>
          <w:szCs w:val="28"/>
        </w:rPr>
        <w:t>71</w:t>
      </w:r>
      <w:r w:rsidR="00F45EEF">
        <w:rPr>
          <w:sz w:val="28"/>
          <w:szCs w:val="28"/>
        </w:rPr>
        <w:t>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«Развитие культуры и </w:t>
      </w:r>
      <w:proofErr w:type="spellStart"/>
      <w:r w:rsidRPr="008E18C3">
        <w:rPr>
          <w:sz w:val="28"/>
        </w:rPr>
        <w:t>туризма</w:t>
      </w:r>
      <w:proofErr w:type="gramStart"/>
      <w:r w:rsidRPr="008E18C3">
        <w:rPr>
          <w:sz w:val="28"/>
        </w:rPr>
        <w:t>»</w:t>
      </w:r>
      <w:r w:rsidRPr="005E4D1C">
        <w:rPr>
          <w:sz w:val="28"/>
          <w:szCs w:val="28"/>
        </w:rPr>
        <w:t>и</w:t>
      </w:r>
      <w:proofErr w:type="gramEnd"/>
      <w:r w:rsidRPr="005E4D1C">
        <w:rPr>
          <w:sz w:val="28"/>
          <w:szCs w:val="28"/>
        </w:rPr>
        <w:t>зложить</w:t>
      </w:r>
      <w:proofErr w:type="spellEnd"/>
      <w:r w:rsidRPr="005E4D1C">
        <w:rPr>
          <w:sz w:val="28"/>
          <w:szCs w:val="28"/>
        </w:rPr>
        <w:t xml:space="preserve">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E7655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</w:t>
            </w:r>
            <w:r w:rsidR="00E7655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E7655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</w:t>
            </w:r>
            <w:r w:rsidR="00E7655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7A5547" w:rsidP="00E7655C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E7655C">
              <w:rPr>
                <w:rFonts w:eastAsia="Calibri"/>
                <w:sz w:val="24"/>
                <w:szCs w:val="24"/>
              </w:rPr>
              <w:t>79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D34FC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287,9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25325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768,1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E7655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</w:t>
            </w:r>
            <w:r w:rsidR="00E7655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A5547" w:rsidP="00E7655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655C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 xml:space="preserve">с момента </w:t>
      </w:r>
      <w:r w:rsidR="00325325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3132">
        <w:rPr>
          <w:sz w:val="28"/>
          <w:szCs w:val="28"/>
        </w:rPr>
        <w:t>а</w:t>
      </w:r>
      <w:r w:rsidR="008A6BDB"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 w:rsidR="008A6BD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D3132">
        <w:rPr>
          <w:sz w:val="28"/>
          <w:szCs w:val="28"/>
        </w:rPr>
        <w:t xml:space="preserve">Н.Н. </w:t>
      </w:r>
      <w:proofErr w:type="spellStart"/>
      <w:r w:rsidR="004D3132">
        <w:rPr>
          <w:sz w:val="28"/>
          <w:szCs w:val="28"/>
        </w:rPr>
        <w:t>Святогоров</w:t>
      </w:r>
      <w:proofErr w:type="spellEnd"/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01" w:rsidRDefault="00894D01">
      <w:r>
        <w:separator/>
      </w:r>
    </w:p>
  </w:endnote>
  <w:endnote w:type="continuationSeparator" w:id="0">
    <w:p w:rsidR="00894D01" w:rsidRDefault="008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512A6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512A6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01" w:rsidRDefault="00894D01">
      <w:r>
        <w:separator/>
      </w:r>
    </w:p>
  </w:footnote>
  <w:footnote w:type="continuationSeparator" w:id="0">
    <w:p w:rsidR="00894D01" w:rsidRDefault="0089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6E7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43B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771D9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08F0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CDF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325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5D6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132"/>
    <w:rsid w:val="004D3BE3"/>
    <w:rsid w:val="004D3F5C"/>
    <w:rsid w:val="004D4551"/>
    <w:rsid w:val="004D48FC"/>
    <w:rsid w:val="004D49A5"/>
    <w:rsid w:val="004D586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34F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38A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3E9E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0CF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5547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4D01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6BDB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302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25E2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2EEB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2A6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655C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5EEF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E512A6"/>
  </w:style>
  <w:style w:type="paragraph" w:styleId="1">
    <w:name w:val="heading 1"/>
    <w:basedOn w:val="a"/>
    <w:next w:val="a"/>
    <w:link w:val="10"/>
    <w:uiPriority w:val="99"/>
    <w:qFormat/>
    <w:rsid w:val="00E512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12A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12A6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512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512A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12A6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E512A6"/>
  </w:style>
  <w:style w:type="paragraph" w:styleId="a3">
    <w:name w:val="Subtitle"/>
    <w:basedOn w:val="20"/>
    <w:qFormat/>
    <w:rsid w:val="00E512A6"/>
    <w:rPr>
      <w:sz w:val="28"/>
    </w:rPr>
  </w:style>
  <w:style w:type="paragraph" w:styleId="a4">
    <w:name w:val="Body Text"/>
    <w:basedOn w:val="20"/>
    <w:rsid w:val="00E512A6"/>
    <w:rPr>
      <w:sz w:val="28"/>
    </w:rPr>
  </w:style>
  <w:style w:type="paragraph" w:styleId="a5">
    <w:name w:val="Body Text Indent"/>
    <w:basedOn w:val="a"/>
    <w:rsid w:val="00E512A6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512A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12A6"/>
  </w:style>
  <w:style w:type="paragraph" w:styleId="21">
    <w:name w:val="Body Text 2"/>
    <w:basedOn w:val="a"/>
    <w:rsid w:val="00E512A6"/>
    <w:rPr>
      <w:sz w:val="28"/>
    </w:rPr>
  </w:style>
  <w:style w:type="paragraph" w:styleId="22">
    <w:name w:val="Body Text Indent 2"/>
    <w:basedOn w:val="a"/>
    <w:rsid w:val="00E512A6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E512A6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E512A6"/>
    <w:pPr>
      <w:tabs>
        <w:tab w:val="center" w:pos="4536"/>
        <w:tab w:val="right" w:pos="9072"/>
      </w:tabs>
    </w:pPr>
  </w:style>
  <w:style w:type="paragraph" w:customStyle="1" w:styleId="FR1">
    <w:name w:val="FR1"/>
    <w:rsid w:val="00E512A6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1049-8C41-47A6-AC16-A1C5A19F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978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7859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39</cp:revision>
  <cp:lastPrinted>2018-10-23T12:04:00Z</cp:lastPrinted>
  <dcterms:created xsi:type="dcterms:W3CDTF">2016-07-11T07:54:00Z</dcterms:created>
  <dcterms:modified xsi:type="dcterms:W3CDTF">2018-10-23T12:04:00Z</dcterms:modified>
</cp:coreProperties>
</file>