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01" w:rsidRPr="007E7F01" w:rsidRDefault="007E7F01" w:rsidP="007E7F01">
      <w:pPr>
        <w:shd w:val="clear" w:color="auto" w:fill="FFFFFF"/>
        <w:spacing w:after="94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 w:rsidRPr="007E7F01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 xml:space="preserve">Банк России принимает меры по поддержке граждан и бизнеса в период борьбы с распространением коронавируса. 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Меры Банка России направлены на поддержку заемщиков, испытывающих сейчас сложности с платежами, на поддержку кредитования, чтобы люди и компании могли взять в долг средства, которые им нужны, а также на снижение издержек на проведение платежей.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Еще один блок решений Банка России связан с обеспечением доступности и непрерывности предоставления финансовых услуг: банки и другие финансовые институты принимают  платежи по кредитам и выплачивают проценты по вкладам, временно изменены правила продажи полисов ОСАГО и некоторые другие процедуры, чтобы необходимые услуги были доступны без лишних выходов из дома.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Срок действия ограничений и экономический эффект от происходящих событий сейчас трудно предсказать, поэтому пакет мер для поддержки граждан и компаний будет дополняться по мере необходимости. Все обновления будут доступны на этой странице.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color w:val="22252D"/>
          <w:sz w:val="32"/>
          <w:szCs w:val="32"/>
        </w:rPr>
      </w:pPr>
      <w:r w:rsidRPr="007E7F01">
        <w:rPr>
          <w:rFonts w:ascii="Trebuchet MS" w:eastAsia="Times New Roman" w:hAnsi="Trebuchet MS" w:cs="Times New Roman"/>
          <w:color w:val="22252D"/>
          <w:sz w:val="32"/>
        </w:rPr>
        <w:t>Кредитные каникулы</w:t>
      </w:r>
    </w:p>
    <w:p w:rsidR="007E7F01" w:rsidRPr="007E7F01" w:rsidRDefault="00050844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hyperlink r:id="rId5" w:history="1">
        <w:r w:rsidR="007E7F01" w:rsidRPr="007E7F01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Закон о предоставлении льготного периода заемщикам в связи с распространением коронавирусной инфекции</w:t>
        </w:r>
      </w:hyperlink>
      <w:r w:rsidR="007E7F01"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 xml:space="preserve"> (вступил в силу 3 апреля 2020 года) гарантирует отсрочку платежей по кредитам и займам на срок до полугода в том случае, если заемщик оказался в трудной жизненной ситуации и столкнулся со снижением дохода на 30% и более. Право на льготный период имеют граждане, индивидуальные предприниматели, малый и средний бизнес. Льготный период распространяется на кредиты и займы до определенной суммы, их лимиты определены Постановлениями Правительства  </w:t>
      </w:r>
      <w:proofErr w:type="gramStart"/>
      <w:r w:rsidR="007E7F01"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( </w:t>
      </w:r>
      <w:proofErr w:type="gramEnd"/>
      <w:hyperlink r:id="rId6" w:history="1">
        <w:r w:rsidR="007E7F01" w:rsidRPr="007E7F01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от 3 апреля</w:t>
        </w:r>
      </w:hyperlink>
      <w:r w:rsidR="007E7F01"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 и от </w:t>
      </w:r>
      <w:hyperlink r:id="rId7" w:history="1">
        <w:r w:rsidR="007E7F01" w:rsidRPr="007E7F01">
          <w:rPr>
            <w:rFonts w:ascii="Trebuchet MS" w:eastAsia="Times New Roman" w:hAnsi="Trebuchet MS" w:cs="Times New Roman"/>
            <w:color w:val="2B76B2"/>
            <w:sz w:val="21"/>
            <w:u w:val="single"/>
          </w:rPr>
          <w:t>10 апреля 2020 года)</w:t>
        </w:r>
      </w:hyperlink>
      <w:r w:rsidR="007E7F01"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. Льготный период предоставляется по запросу заемщика сразу же, подтверждающие документы можно принести в банк потом. 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Банк России дал рекомендацию банкам реструктурировать и займы, не подходящие под требования закона. У большинства банков уже есть программы реструктуризации. Банки могут предлагать перенос сроков платежа, снижение его размера и другие варианты, чтобы сделать выплаты посильными. Скорее всего, банк предложит свой вариант реструктуризации, который поможет заемщику пережить сложные времена.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color w:val="22252D"/>
          <w:sz w:val="32"/>
          <w:szCs w:val="32"/>
        </w:rPr>
      </w:pPr>
      <w:r w:rsidRPr="007E7F01">
        <w:rPr>
          <w:rFonts w:ascii="Trebuchet MS" w:eastAsia="Times New Roman" w:hAnsi="Trebuchet MS" w:cs="Times New Roman"/>
          <w:color w:val="22252D"/>
          <w:sz w:val="32"/>
        </w:rPr>
        <w:t>Кредитование малого и среднего бизнеса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Для поддержки предпринимателей в текущих условиях действуют различные механизмы поддержки кредитования субъектов малого и среднего предпринимательства (активная ссылка на релиз остается):</w:t>
      </w:r>
    </w:p>
    <w:p w:rsidR="007E7F01" w:rsidRPr="007E7F01" w:rsidRDefault="007E7F01" w:rsidP="007E7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Предприниматели из любой отрасли могут получить кредиты по ставке 8,5% годовых на срок до 3 лет на любые цели по программе Банка России по стимулированию кредитования малого и среднего бизнеса. Для получения такого кредита необходимо обратиться в один из уполномоченных банков программы, перечень которых можно найти на сайте АО «Корпорация «МСП». </w:t>
      </w:r>
    </w:p>
    <w:p w:rsidR="007E7F01" w:rsidRPr="007E7F01" w:rsidRDefault="007E7F01" w:rsidP="007E7F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Действует правительственная программа, направленная на сохранение занятости в пострадавших отраслях. По данной программе банки выдают предпринимателям кредиты по ставке 0% годовых на срок до 6 месяцев для выплаты заработной платы сотрудникам.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Ранее Банк России рекомендовал кредиторам реструктурировать кредиты и займы, выданные малому и среднему бизнесу, а также самозанятым гражданам, если положение заемщика ухудшилось в связи с распространением коронавирусной инфекции. 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color w:val="22252D"/>
          <w:sz w:val="32"/>
          <w:szCs w:val="32"/>
        </w:rPr>
      </w:pPr>
      <w:r w:rsidRPr="007E7F01">
        <w:rPr>
          <w:rFonts w:ascii="Trebuchet MS" w:eastAsia="Times New Roman" w:hAnsi="Trebuchet MS" w:cs="Times New Roman"/>
          <w:color w:val="22252D"/>
          <w:sz w:val="32"/>
        </w:rPr>
        <w:lastRenderedPageBreak/>
        <w:t>Доступность услуг страхования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Пока в регионе действуют ограничительные меры по борьбе с распространением коронавируса, полис ОСАГО можно купить без диагностической карты. Карту нужно будет отдать страховой компании в течение месяца после окончания действия ограничительных мер.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rebuchet MS" w:eastAsia="Times New Roman" w:hAnsi="Trebuchet MS" w:cs="Times New Roman"/>
          <w:color w:val="22252D"/>
          <w:sz w:val="32"/>
          <w:szCs w:val="32"/>
        </w:rPr>
      </w:pPr>
      <w:r w:rsidRPr="007E7F01">
        <w:rPr>
          <w:rFonts w:ascii="Trebuchet MS" w:eastAsia="Times New Roman" w:hAnsi="Trebuchet MS" w:cs="Times New Roman"/>
          <w:color w:val="22252D"/>
          <w:sz w:val="32"/>
        </w:rPr>
        <w:t>Доступность и безопасность платежей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Для сохранения доступности дистанционной торговли и снижения издержек продавцов Банк России принял решение ограничить максимальное значение эквайринговых комиссий по онлайн-покупкам и установить их на период с 15 апреля по 30 сентября 2020 года на уровне не более 1%. 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С 1 мая 2020 года максимальные банковские комиссии на переводы граждан в Системе быстрых платежей будут ограничены:</w:t>
      </w:r>
    </w:p>
    <w:p w:rsidR="007E7F01" w:rsidRPr="007E7F01" w:rsidRDefault="007E7F01" w:rsidP="007E7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переводы до 100 тыс. рублей в месяц — без комиссии;</w:t>
      </w:r>
    </w:p>
    <w:p w:rsidR="007E7F01" w:rsidRPr="007E7F01" w:rsidRDefault="007E7F01" w:rsidP="007E7F0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переводы на сумму свыше 100 тыс. рублей в месяц — не более 0,5% от суммы перевода, но не более 1500 рублей.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Для того чтобы у граждан не возникало необходимости лишний раз выходить из дома, Банк России смягчил для банков требования по идентификации клиентов и расширил возможность предоставления ими дистанционных услуг. Операции, которые раньше проводились только с личным участием заемщика, например ипотечные сделки, в период распространения коронавируса можно проводить в удаленном режиме.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Наличные деньги могут сохранять вирусы, как и любая бумага, 3–4 дня. Банк России рекомендует в период эпидемии платить бесконтактно, делать покупки онлайн (чтобы меньше выходить из дома). Для безопасности наличных платежей введены специальные требования к обработке банкнот, а также к банкоматам. В частности, в банкоматах должна быть отключена функция, которая позволяет деньги, принятые от одного клиента, выдавать другому без обработки в банке. Так одни и те же банкноты не окажутся в обращении, когда на них еще может оставаться вирус.</w:t>
      </w:r>
    </w:p>
    <w:p w:rsidR="007E7F01" w:rsidRPr="007E7F01" w:rsidRDefault="007E7F01" w:rsidP="007E7F0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E7F01">
        <w:rPr>
          <w:rFonts w:ascii="Trebuchet MS" w:eastAsia="Times New Roman" w:hAnsi="Trebuchet MS" w:cs="Times New Roman"/>
          <w:b/>
          <w:bCs/>
          <w:color w:val="22252D"/>
          <w:sz w:val="21"/>
        </w:rPr>
        <w:t>Обратите внимание!</w:t>
      </w:r>
      <w:r w:rsidRPr="007E7F01">
        <w:rPr>
          <w:rFonts w:ascii="Trebuchet MS" w:eastAsia="Times New Roman" w:hAnsi="Trebuchet MS" w:cs="Times New Roman"/>
          <w:color w:val="22252D"/>
          <w:sz w:val="21"/>
          <w:szCs w:val="21"/>
        </w:rPr>
        <w:t> Кибермошенники используют ситуацию с распространением коронавируса для попыток хищений денег с банковских счетов. Сейчас как никогда важно быть осмотрительными и не принимать поспешных решений. Не сообщайте посторонним людям и не вводите на неизвестных сайтах данные своей банковской карты, пароли из СМС-сообщений, под каким бы предлогом эти данные ни пытались узнать.</w:t>
      </w:r>
    </w:p>
    <w:p w:rsidR="00F31BB3" w:rsidRDefault="00F31BB3"/>
    <w:sectPr w:rsidR="00F31BB3" w:rsidSect="0005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632"/>
    <w:multiLevelType w:val="multilevel"/>
    <w:tmpl w:val="828CD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344794"/>
    <w:multiLevelType w:val="multilevel"/>
    <w:tmpl w:val="9BDE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7E7F01"/>
    <w:rsid w:val="00050844"/>
    <w:rsid w:val="00583443"/>
    <w:rsid w:val="007E7F01"/>
    <w:rsid w:val="00F31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44"/>
  </w:style>
  <w:style w:type="paragraph" w:styleId="1">
    <w:name w:val="heading 1"/>
    <w:basedOn w:val="a"/>
    <w:link w:val="10"/>
    <w:uiPriority w:val="9"/>
    <w:qFormat/>
    <w:rsid w:val="007E7F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7F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F01"/>
    <w:rPr>
      <w:rFonts w:ascii="Times New Roman" w:eastAsia="Times New Roman" w:hAnsi="Times New Roman" w:cs="Times New Roman"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E7F01"/>
    <w:rPr>
      <w:rFonts w:ascii="Times New Roman" w:eastAsia="Times New Roman" w:hAnsi="Times New Roman" w:cs="Times New Roman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E7F01"/>
    <w:rPr>
      <w:color w:val="2B76B2"/>
      <w:u w:val="single"/>
    </w:rPr>
  </w:style>
  <w:style w:type="paragraph" w:styleId="a4">
    <w:name w:val="Normal (Web)"/>
    <w:basedOn w:val="a"/>
    <w:uiPriority w:val="99"/>
    <w:semiHidden/>
    <w:unhideWhenUsed/>
    <w:rsid w:val="007E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info-value1">
    <w:name w:val="news__info-value1"/>
    <w:basedOn w:val="a0"/>
    <w:rsid w:val="007E7F01"/>
  </w:style>
  <w:style w:type="character" w:customStyle="1" w:styleId="referenceable">
    <w:name w:val="referenceable"/>
    <w:basedOn w:val="a0"/>
    <w:rsid w:val="007E7F01"/>
  </w:style>
  <w:style w:type="character" w:styleId="a5">
    <w:name w:val="Strong"/>
    <w:basedOn w:val="a0"/>
    <w:uiPriority w:val="22"/>
    <w:qFormat/>
    <w:rsid w:val="007E7F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4775">
                  <w:marLeft w:val="-65"/>
                  <w:marRight w:val="-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893">
                      <w:marLeft w:val="65"/>
                      <w:marRight w:val="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9721">
                          <w:marLeft w:val="0"/>
                          <w:marRight w:val="0"/>
                          <w:marTop w:val="0"/>
                          <w:marBottom w:val="1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4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7685">
                                  <w:marLeft w:val="0"/>
                                  <w:marRight w:val="14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07737">
                                  <w:marLeft w:val="0"/>
                                  <w:marRight w:val="14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49537">
                                  <w:marLeft w:val="0"/>
                                  <w:marRight w:val="140"/>
                                  <w:marTop w:val="0"/>
                                  <w:marBottom w:val="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7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0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35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2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650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2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ernment.ru/docs/394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39383/" TargetMode="External"/><Relationship Id="rId5" Type="http://schemas.openxmlformats.org/officeDocument/2006/relationships/hyperlink" Target="http://publication.pravo.gov.ru/Document/View/0001202004030061?index=0&amp;rangeSize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4669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2020-04-15T13:19:00Z</dcterms:created>
  <dcterms:modified xsi:type="dcterms:W3CDTF">2020-04-16T03:09:00Z</dcterms:modified>
</cp:coreProperties>
</file>