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3665"/>
        <w:gridCol w:w="160"/>
        <w:gridCol w:w="2103"/>
      </w:tblGrid>
      <w:tr w:rsidR="008170BD" w:rsidRPr="008170BD" w:rsidTr="00954D39">
        <w:trPr>
          <w:trHeight w:val="222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170BD" w:rsidRPr="008170BD" w:rsidRDefault="008170BD" w:rsidP="008170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2659CC" w:rsidRPr="008170BD" w:rsidRDefault="002659CC" w:rsidP="002659CC">
            <w:pPr>
              <w:jc w:val="center"/>
              <w:rPr>
                <w:sz w:val="28"/>
                <w:szCs w:val="28"/>
              </w:rPr>
            </w:pPr>
            <w:r w:rsidRPr="008170BD">
              <w:rPr>
                <w:sz w:val="28"/>
                <w:szCs w:val="28"/>
              </w:rPr>
              <w:t>РОССИЙСКАЯ ФЕДЕРАЦИЯ</w:t>
            </w:r>
          </w:p>
          <w:p w:rsidR="002659CC" w:rsidRPr="008170BD" w:rsidRDefault="002659CC" w:rsidP="002659C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70BD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2659CC" w:rsidRPr="008170BD" w:rsidRDefault="002659CC" w:rsidP="002659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lang w:eastAsia="en-US"/>
              </w:rPr>
            </w:pPr>
            <w:r w:rsidRPr="008170BD">
              <w:rPr>
                <w:rFonts w:eastAsia="Calibri"/>
                <w:b/>
                <w:sz w:val="40"/>
                <w:szCs w:val="22"/>
                <w:lang w:eastAsia="en-US"/>
              </w:rPr>
              <w:t>РАСПОРЯЖЕНИЕ</w:t>
            </w:r>
          </w:p>
          <w:p w:rsidR="008170BD" w:rsidRPr="008170BD" w:rsidRDefault="008170BD" w:rsidP="00817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</w:tcBorders>
          </w:tcPr>
          <w:p w:rsidR="008170BD" w:rsidRPr="008170BD" w:rsidRDefault="008170BD" w:rsidP="008170BD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  <w:gridSpan w:val="2"/>
          </w:tcPr>
          <w:p w:rsidR="008170BD" w:rsidRPr="008170BD" w:rsidRDefault="008170BD" w:rsidP="008170BD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8170BD" w:rsidRPr="008170BD" w:rsidRDefault="008170BD" w:rsidP="008170BD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8170BD" w:rsidRPr="008170BD" w:rsidRDefault="008170BD" w:rsidP="008170B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170BD" w:rsidRPr="008170BD" w:rsidTr="00954D39">
        <w:trPr>
          <w:gridAfter w:val="3"/>
          <w:wAfter w:w="5928" w:type="dxa"/>
        </w:trPr>
        <w:tc>
          <w:tcPr>
            <w:tcW w:w="7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0BD" w:rsidRPr="008170BD" w:rsidRDefault="008170BD" w:rsidP="00865A9F">
            <w:pPr>
              <w:rPr>
                <w:sz w:val="28"/>
                <w:szCs w:val="28"/>
              </w:rPr>
            </w:pPr>
            <w:bookmarkStart w:id="0" w:name="_GoBack" w:colFirst="0" w:colLast="1"/>
            <w:r w:rsidRPr="008170BD">
              <w:rPr>
                <w:sz w:val="28"/>
                <w:szCs w:val="28"/>
              </w:rPr>
              <w:t xml:space="preserve">   </w:t>
            </w:r>
            <w:r w:rsidR="00865A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17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8170BD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8170BD">
              <w:rPr>
                <w:sz w:val="28"/>
                <w:szCs w:val="28"/>
              </w:rPr>
              <w:t xml:space="preserve"> года</w:t>
            </w:r>
            <w:r w:rsidRPr="008170BD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170BD" w:rsidRPr="008170BD" w:rsidRDefault="008170BD" w:rsidP="008170BD">
            <w:pPr>
              <w:rPr>
                <w:sz w:val="20"/>
                <w:szCs w:val="20"/>
                <w:u w:val="single"/>
              </w:rPr>
            </w:pPr>
            <w:r w:rsidRPr="008170BD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8170BD" w:rsidRPr="008170BD" w:rsidRDefault="008170BD" w:rsidP="00817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:rsidR="008170BD" w:rsidRPr="008170BD" w:rsidRDefault="008170BD" w:rsidP="008170BD">
            <w:pPr>
              <w:jc w:val="center"/>
              <w:rPr>
                <w:sz w:val="28"/>
                <w:szCs w:val="28"/>
              </w:rPr>
            </w:pPr>
            <w:r w:rsidRPr="008170BD">
              <w:rPr>
                <w:sz w:val="28"/>
                <w:szCs w:val="28"/>
              </w:rPr>
              <w:t xml:space="preserve">№         </w:t>
            </w:r>
          </w:p>
        </w:tc>
      </w:tr>
    </w:tbl>
    <w:bookmarkEnd w:id="0"/>
    <w:p w:rsidR="008170BD" w:rsidRDefault="008170BD" w:rsidP="008170BD">
      <w:pPr>
        <w:pStyle w:val="ConsTitle"/>
        <w:widowControl/>
        <w:tabs>
          <w:tab w:val="left" w:pos="414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170BD" w:rsidRDefault="008170BD" w:rsidP="008170B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170BD">
        <w:rPr>
          <w:rFonts w:eastAsia="Calibri"/>
          <w:sz w:val="28"/>
          <w:szCs w:val="28"/>
          <w:lang w:eastAsia="en-US"/>
        </w:rPr>
        <w:t xml:space="preserve">       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1" w:history="1">
        <w:r w:rsidRPr="00361FD0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>дефицита</w:t>
      </w:r>
      <w:r w:rsidR="00817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8170BD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</w:p>
    <w:p w:rsidR="00917EC5" w:rsidRPr="008170BD" w:rsidRDefault="008170BD" w:rsidP="00917EC5">
      <w:pPr>
        <w:tabs>
          <w:tab w:val="left" w:pos="3555"/>
        </w:tabs>
        <w:rPr>
          <w:sz w:val="28"/>
          <w:szCs w:val="28"/>
        </w:rPr>
      </w:pPr>
      <w:r w:rsidRPr="008170BD">
        <w:rPr>
          <w:sz w:val="28"/>
          <w:szCs w:val="28"/>
        </w:rPr>
        <w:t>сельского поселения Морозовского</w:t>
      </w:r>
    </w:p>
    <w:p w:rsidR="008170BD" w:rsidRPr="008170BD" w:rsidRDefault="008170BD" w:rsidP="00917EC5">
      <w:pPr>
        <w:tabs>
          <w:tab w:val="left" w:pos="3555"/>
        </w:tabs>
        <w:rPr>
          <w:sz w:val="28"/>
          <w:szCs w:val="28"/>
        </w:rPr>
      </w:pPr>
      <w:r w:rsidRPr="008170BD">
        <w:rPr>
          <w:sz w:val="28"/>
          <w:szCs w:val="28"/>
        </w:rPr>
        <w:t>района</w:t>
      </w:r>
    </w:p>
    <w:p w:rsidR="00917EC5" w:rsidRPr="00361FD0" w:rsidRDefault="00917EC5" w:rsidP="00917EC5">
      <w:pPr>
        <w:pStyle w:val="ConsPlusNormal"/>
        <w:ind w:firstLine="540"/>
        <w:jc w:val="both"/>
        <w:rPr>
          <w:szCs w:val="28"/>
        </w:rPr>
      </w:pPr>
    </w:p>
    <w:p w:rsidR="00D82ADE" w:rsidRPr="00361FD0" w:rsidRDefault="00917EC5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В соответствии с </w:t>
      </w:r>
      <w:hyperlink r:id="rId9" w:history="1">
        <w:r w:rsidRPr="00361FD0">
          <w:rPr>
            <w:szCs w:val="28"/>
          </w:rPr>
          <w:t>пунктом 1 статьи 160.2</w:t>
        </w:r>
      </w:hyperlink>
      <w:r w:rsidRPr="00361FD0">
        <w:rPr>
          <w:szCs w:val="28"/>
        </w:rPr>
        <w:t xml:space="preserve"> Бюджетного кодекса Российской Федерации </w:t>
      </w:r>
      <w:r w:rsidR="00EA5E5E" w:rsidRPr="00361FD0">
        <w:rPr>
          <w:szCs w:val="28"/>
        </w:rPr>
        <w:t>и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  <w:r w:rsidR="00CE1089">
        <w:rPr>
          <w:szCs w:val="28"/>
        </w:rPr>
        <w:t>:</w:t>
      </w:r>
    </w:p>
    <w:p w:rsidR="00D82ADE" w:rsidRPr="00361FD0" w:rsidRDefault="00D82ADE" w:rsidP="00361FD0">
      <w:pPr>
        <w:pStyle w:val="ConsPlusNormal"/>
        <w:ind w:firstLine="540"/>
        <w:jc w:val="both"/>
        <w:rPr>
          <w:szCs w:val="28"/>
        </w:rPr>
      </w:pPr>
    </w:p>
    <w:p w:rsidR="00D82ADE" w:rsidRPr="00361FD0" w:rsidRDefault="00D82AD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                                         </w:t>
      </w:r>
      <w:r w:rsidR="00EA5E5E" w:rsidRPr="00361FD0">
        <w:rPr>
          <w:szCs w:val="28"/>
        </w:rPr>
        <w:t xml:space="preserve">  </w:t>
      </w:r>
    </w:p>
    <w:p w:rsidR="00917EC5" w:rsidRPr="00361FD0" w:rsidRDefault="00917EC5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1. Утвердить </w:t>
      </w:r>
      <w:hyperlink w:anchor="P31" w:history="1">
        <w:r w:rsidRPr="00361FD0">
          <w:rPr>
            <w:szCs w:val="28"/>
          </w:rPr>
          <w:t>методику</w:t>
        </w:r>
      </w:hyperlink>
      <w:r w:rsidRPr="00361FD0">
        <w:rPr>
          <w:szCs w:val="28"/>
        </w:rPr>
        <w:t xml:space="preserve"> прогнозирования поступлений по источникам финансирования дефицита бюджета </w:t>
      </w:r>
      <w:r w:rsidR="00CE1089">
        <w:rPr>
          <w:szCs w:val="28"/>
        </w:rPr>
        <w:t xml:space="preserve">Гагаринского сельского поселения </w:t>
      </w:r>
      <w:r w:rsidRPr="00361FD0">
        <w:rPr>
          <w:szCs w:val="28"/>
        </w:rPr>
        <w:t>согласно приложению.</w:t>
      </w:r>
    </w:p>
    <w:p w:rsidR="00917EC5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>2</w:t>
      </w:r>
      <w:r w:rsidR="00CE1089">
        <w:rPr>
          <w:szCs w:val="28"/>
        </w:rPr>
        <w:t>. Настоящее</w:t>
      </w:r>
      <w:r w:rsidR="00917EC5" w:rsidRPr="00361FD0">
        <w:rPr>
          <w:szCs w:val="28"/>
        </w:rPr>
        <w:t xml:space="preserve"> </w:t>
      </w:r>
      <w:r w:rsidR="00CE1089">
        <w:rPr>
          <w:szCs w:val="28"/>
        </w:rPr>
        <w:t>распоряжение</w:t>
      </w:r>
      <w:r w:rsidR="00917EC5" w:rsidRPr="00361FD0">
        <w:rPr>
          <w:szCs w:val="28"/>
        </w:rPr>
        <w:t xml:space="preserve"> вступает в силу со дня его подписания</w:t>
      </w:r>
      <w:r w:rsidR="003E7067" w:rsidRPr="00361FD0">
        <w:rPr>
          <w:szCs w:val="28"/>
        </w:rPr>
        <w:t xml:space="preserve"> и подлежит размещению на официальном сайте А</w:t>
      </w:r>
      <w:r w:rsidR="00CE1089">
        <w:rPr>
          <w:szCs w:val="28"/>
        </w:rPr>
        <w:t>дминистрации Гагаринского сельского поселения</w:t>
      </w:r>
      <w:r w:rsidR="00917EC5" w:rsidRPr="00361FD0">
        <w:rPr>
          <w:szCs w:val="28"/>
        </w:rPr>
        <w:t>.</w:t>
      </w:r>
    </w:p>
    <w:p w:rsidR="00EA5E5E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3. </w:t>
      </w:r>
      <w:proofErr w:type="gramStart"/>
      <w:r w:rsidRPr="00361FD0">
        <w:rPr>
          <w:szCs w:val="28"/>
        </w:rPr>
        <w:t>Контроль за</w:t>
      </w:r>
      <w:proofErr w:type="gramEnd"/>
      <w:r w:rsidRPr="00361FD0">
        <w:rPr>
          <w:szCs w:val="28"/>
        </w:rPr>
        <w:t xml:space="preserve"> выполнением настоящего приказа </w:t>
      </w:r>
      <w:r w:rsidR="00670C8D">
        <w:rPr>
          <w:szCs w:val="28"/>
        </w:rPr>
        <w:t>оставляю за собой</w:t>
      </w:r>
      <w:r w:rsidRPr="00361FD0">
        <w:rPr>
          <w:szCs w:val="28"/>
        </w:rPr>
        <w:t>.</w:t>
      </w:r>
    </w:p>
    <w:p w:rsidR="00193AC1" w:rsidRPr="00361FD0" w:rsidRDefault="00193AC1" w:rsidP="00361FD0">
      <w:pPr>
        <w:pStyle w:val="ConsPlusNormal"/>
        <w:ind w:firstLine="540"/>
        <w:jc w:val="both"/>
        <w:rPr>
          <w:szCs w:val="28"/>
        </w:rPr>
      </w:pPr>
    </w:p>
    <w:p w:rsidR="00193AC1" w:rsidRPr="00361FD0" w:rsidRDefault="00193AC1" w:rsidP="00917EC5">
      <w:pPr>
        <w:pStyle w:val="ConsPlusNormal"/>
        <w:ind w:firstLine="540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3E7067" w:rsidRPr="00361FD0" w:rsidRDefault="00CE1089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Гагаринского</w:t>
      </w:r>
    </w:p>
    <w:p w:rsidR="003E7067" w:rsidRPr="00361FD0" w:rsidRDefault="00CE1089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7067" w:rsidRPr="00361FD0">
        <w:rPr>
          <w:rFonts w:ascii="Times New Roman" w:hAnsi="Times New Roman" w:cs="Times New Roman"/>
          <w:sz w:val="28"/>
          <w:szCs w:val="28"/>
        </w:rPr>
        <w:t xml:space="preserve">       </w:t>
      </w:r>
      <w:r w:rsidR="00D82ADE" w:rsidRPr="00361F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067" w:rsidRPr="00361F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Святогоров</w:t>
      </w:r>
      <w:proofErr w:type="spellEnd"/>
    </w:p>
    <w:p w:rsidR="00917EC5" w:rsidRPr="00361FD0" w:rsidRDefault="00917EC5" w:rsidP="00917EC5">
      <w:pPr>
        <w:pStyle w:val="ConsPlusNormal"/>
        <w:jc w:val="right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B86458" w:rsidP="00B86458">
      <w:pPr>
        <w:pStyle w:val="ConsPlusNormal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CE1089">
        <w:rPr>
          <w:szCs w:val="28"/>
        </w:rPr>
        <w:t xml:space="preserve">  </w:t>
      </w:r>
      <w:r w:rsidR="00917EC5" w:rsidRPr="00361FD0">
        <w:rPr>
          <w:szCs w:val="28"/>
        </w:rPr>
        <w:t>Приложение</w:t>
      </w:r>
      <w:r w:rsidR="00CE1089">
        <w:rPr>
          <w:szCs w:val="28"/>
        </w:rPr>
        <w:t xml:space="preserve"> к распоряжению</w:t>
      </w:r>
    </w:p>
    <w:p w:rsidR="00917EC5" w:rsidRPr="00361FD0" w:rsidRDefault="00CE1089" w:rsidP="00917EC5">
      <w:pPr>
        <w:pStyle w:val="ConsPlusNormal"/>
        <w:jc w:val="right"/>
        <w:rPr>
          <w:szCs w:val="28"/>
        </w:rPr>
      </w:pPr>
      <w:r>
        <w:rPr>
          <w:szCs w:val="28"/>
        </w:rPr>
        <w:t>Администрации Гагаринского</w:t>
      </w:r>
    </w:p>
    <w:p w:rsidR="003F4D9C" w:rsidRPr="00361FD0" w:rsidRDefault="00CE1089" w:rsidP="00917EC5">
      <w:pPr>
        <w:pStyle w:val="ConsPlusNormal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3F4D9C" w:rsidRPr="00361FD0" w:rsidRDefault="003F4D9C" w:rsidP="00917EC5">
      <w:pPr>
        <w:pStyle w:val="ConsPlusNormal"/>
        <w:jc w:val="right"/>
        <w:rPr>
          <w:szCs w:val="28"/>
        </w:rPr>
      </w:pPr>
      <w:r w:rsidRPr="00361FD0">
        <w:rPr>
          <w:szCs w:val="28"/>
        </w:rPr>
        <w:t>Морозовского района</w:t>
      </w:r>
    </w:p>
    <w:p w:rsidR="00917EC5" w:rsidRPr="00361FD0" w:rsidRDefault="00917EC5" w:rsidP="00917EC5">
      <w:pPr>
        <w:pStyle w:val="ConsPlusNormal"/>
        <w:jc w:val="right"/>
        <w:rPr>
          <w:szCs w:val="28"/>
        </w:rPr>
      </w:pPr>
      <w:r w:rsidRPr="00361FD0">
        <w:rPr>
          <w:szCs w:val="28"/>
        </w:rPr>
        <w:t xml:space="preserve">от </w:t>
      </w:r>
      <w:r w:rsidR="003F4D9C" w:rsidRPr="00361FD0">
        <w:rPr>
          <w:szCs w:val="28"/>
        </w:rPr>
        <w:t>2</w:t>
      </w:r>
      <w:r w:rsidR="00CE1089">
        <w:rPr>
          <w:szCs w:val="28"/>
        </w:rPr>
        <w:t>6</w:t>
      </w:r>
      <w:r w:rsidRPr="00361FD0">
        <w:rPr>
          <w:szCs w:val="28"/>
        </w:rPr>
        <w:t>.</w:t>
      </w:r>
      <w:r w:rsidR="003F4D9C" w:rsidRPr="00361FD0">
        <w:rPr>
          <w:szCs w:val="28"/>
        </w:rPr>
        <w:t>0</w:t>
      </w:r>
      <w:r w:rsidR="00CE1089">
        <w:rPr>
          <w:szCs w:val="28"/>
        </w:rPr>
        <w:t>8</w:t>
      </w:r>
      <w:r w:rsidRPr="00361FD0">
        <w:rPr>
          <w:szCs w:val="28"/>
        </w:rPr>
        <w:t xml:space="preserve">.2016 </w:t>
      </w:r>
      <w:r w:rsidR="003F4D9C" w:rsidRPr="00361FD0">
        <w:rPr>
          <w:szCs w:val="28"/>
        </w:rPr>
        <w:t xml:space="preserve"> </w:t>
      </w:r>
      <w:r w:rsidRPr="00361FD0">
        <w:rPr>
          <w:szCs w:val="28"/>
        </w:rPr>
        <w:t xml:space="preserve">N </w:t>
      </w:r>
      <w:r w:rsidR="00CE1089">
        <w:rPr>
          <w:szCs w:val="28"/>
        </w:rPr>
        <w:t>50</w:t>
      </w:r>
    </w:p>
    <w:p w:rsidR="00917EC5" w:rsidRDefault="00917EC5" w:rsidP="00917EC5">
      <w:pPr>
        <w:pStyle w:val="ConsPlusNormal"/>
        <w:jc w:val="both"/>
        <w:rPr>
          <w:szCs w:val="28"/>
        </w:rPr>
      </w:pPr>
    </w:p>
    <w:p w:rsidR="00DA3EDF" w:rsidRPr="00361FD0" w:rsidRDefault="00DA3EDF" w:rsidP="00917EC5">
      <w:pPr>
        <w:pStyle w:val="ConsPlusNormal"/>
        <w:jc w:val="both"/>
        <w:rPr>
          <w:szCs w:val="28"/>
        </w:rPr>
      </w:pPr>
    </w:p>
    <w:p w:rsidR="00917EC5" w:rsidRPr="00CE1089" w:rsidRDefault="00917EC5" w:rsidP="00917EC5">
      <w:pPr>
        <w:pStyle w:val="ConsPlusTitle"/>
        <w:jc w:val="center"/>
        <w:rPr>
          <w:b w:val="0"/>
          <w:szCs w:val="28"/>
        </w:rPr>
      </w:pPr>
      <w:bookmarkStart w:id="1" w:name="P31"/>
      <w:bookmarkEnd w:id="1"/>
      <w:r w:rsidRPr="00CE1089">
        <w:rPr>
          <w:b w:val="0"/>
          <w:szCs w:val="28"/>
        </w:rPr>
        <w:t>МЕТОДИКА</w:t>
      </w:r>
    </w:p>
    <w:p w:rsidR="00CE1089" w:rsidRPr="00CE1089" w:rsidRDefault="00917EC5" w:rsidP="00917EC5">
      <w:pPr>
        <w:pStyle w:val="ConsPlusTitle"/>
        <w:jc w:val="center"/>
        <w:rPr>
          <w:b w:val="0"/>
          <w:szCs w:val="28"/>
        </w:rPr>
      </w:pPr>
      <w:r w:rsidRPr="00CE1089">
        <w:rPr>
          <w:b w:val="0"/>
          <w:szCs w:val="28"/>
        </w:rPr>
        <w:t>ПРОГНОЗИРОВАНИЯ ПОСТУПЛЕНИЙ ПО ИСТОЧНИКАМ ФИНАНСИРОВАНИЯ ДЕФИЦИТА БЮДЖЕТА</w:t>
      </w:r>
      <w:r w:rsidR="00CE1089" w:rsidRPr="00CE1089">
        <w:rPr>
          <w:b w:val="0"/>
          <w:szCs w:val="28"/>
        </w:rPr>
        <w:t xml:space="preserve"> </w:t>
      </w:r>
    </w:p>
    <w:p w:rsidR="00917EC5" w:rsidRPr="00CE1089" w:rsidRDefault="00CE1089" w:rsidP="00917EC5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ГАГАРИНСКОГО СЕЛЬСКОГО ПОСЕЛЕНИЯ МОРОЗОВСКОГО РАЙОНА</w:t>
      </w:r>
    </w:p>
    <w:p w:rsidR="00DA3EDF" w:rsidRPr="00361FD0" w:rsidRDefault="00DA3EDF" w:rsidP="00917EC5">
      <w:pPr>
        <w:pStyle w:val="ConsPlusTitle"/>
        <w:jc w:val="center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FB625B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Настоящая Методика устанавливает перечень, методы и алгоритм расчета поступлений по ист</w:t>
      </w:r>
      <w:r w:rsidR="00CE1089">
        <w:rPr>
          <w:sz w:val="28"/>
          <w:szCs w:val="28"/>
        </w:rPr>
        <w:t xml:space="preserve">очникам финансирования дефицита </w:t>
      </w:r>
      <w:r w:rsidRPr="00361FD0">
        <w:rPr>
          <w:sz w:val="28"/>
          <w:szCs w:val="28"/>
        </w:rPr>
        <w:t>бюджета</w:t>
      </w:r>
      <w:r w:rsidR="00CE1089">
        <w:rPr>
          <w:sz w:val="28"/>
          <w:szCs w:val="28"/>
        </w:rPr>
        <w:t xml:space="preserve"> Гагаринского сельского поселения Морозовского района</w:t>
      </w:r>
      <w:r w:rsidRPr="00361FD0">
        <w:rPr>
          <w:sz w:val="28"/>
          <w:szCs w:val="28"/>
        </w:rPr>
        <w:t>, главным а</w:t>
      </w:r>
      <w:r w:rsidR="00CE1089">
        <w:rPr>
          <w:sz w:val="28"/>
          <w:szCs w:val="28"/>
        </w:rPr>
        <w:t xml:space="preserve">дминистратором которых является </w:t>
      </w:r>
      <w:r w:rsidR="00725A3F">
        <w:rPr>
          <w:sz w:val="28"/>
          <w:szCs w:val="28"/>
        </w:rPr>
        <w:t>Администрация</w:t>
      </w:r>
      <w:r w:rsidR="00CE1089">
        <w:rPr>
          <w:sz w:val="28"/>
          <w:szCs w:val="28"/>
        </w:rPr>
        <w:t xml:space="preserve"> Гагаринского сельского поселения</w:t>
      </w:r>
      <w:r w:rsidR="00D730FD" w:rsidRPr="00361FD0">
        <w:rPr>
          <w:sz w:val="28"/>
          <w:szCs w:val="28"/>
        </w:rPr>
        <w:t xml:space="preserve"> Морозовского р</w:t>
      </w:r>
      <w:r w:rsidR="00725A3F">
        <w:rPr>
          <w:sz w:val="28"/>
          <w:szCs w:val="28"/>
        </w:rPr>
        <w:t>айона</w:t>
      </w:r>
      <w:r w:rsidRPr="00361FD0">
        <w:rPr>
          <w:sz w:val="28"/>
          <w:szCs w:val="28"/>
        </w:rPr>
        <w:t>.</w:t>
      </w:r>
    </w:p>
    <w:p w:rsidR="00DA3EDF" w:rsidRPr="00361FD0" w:rsidRDefault="00DA3EDF" w:rsidP="00DA3EDF">
      <w:pPr>
        <w:pStyle w:val="1"/>
        <w:shd w:val="clear" w:color="auto" w:fill="auto"/>
        <w:tabs>
          <w:tab w:val="left" w:pos="999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Перечень поступлений по источникам финансирования дефицита бюджета</w:t>
      </w:r>
      <w:r w:rsidR="00CE1089">
        <w:rPr>
          <w:sz w:val="28"/>
          <w:szCs w:val="28"/>
        </w:rPr>
        <w:t xml:space="preserve"> Гагаринского сельско</w:t>
      </w:r>
      <w:r w:rsidR="00725A3F">
        <w:rPr>
          <w:sz w:val="28"/>
          <w:szCs w:val="28"/>
        </w:rPr>
        <w:t xml:space="preserve">го поселения </w:t>
      </w:r>
      <w:r w:rsidRPr="00361FD0">
        <w:rPr>
          <w:sz w:val="28"/>
          <w:szCs w:val="28"/>
        </w:rPr>
        <w:t xml:space="preserve">с указанием </w:t>
      </w:r>
      <w:proofErr w:type="gramStart"/>
      <w:r w:rsidRPr="00361FD0"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361FD0">
        <w:rPr>
          <w:sz w:val="28"/>
          <w:szCs w:val="28"/>
        </w:rPr>
        <w:t xml:space="preserve"> и их наименований, в отношении которых главный администратор ист</w:t>
      </w:r>
      <w:r w:rsidR="00F26E88">
        <w:rPr>
          <w:sz w:val="28"/>
          <w:szCs w:val="28"/>
        </w:rPr>
        <w:t xml:space="preserve">очников финансирования дефицита </w:t>
      </w:r>
      <w:r w:rsidRPr="00361FD0">
        <w:rPr>
          <w:sz w:val="28"/>
          <w:szCs w:val="28"/>
        </w:rPr>
        <w:t>бюджета</w:t>
      </w:r>
      <w:r w:rsidR="00F26E88">
        <w:rPr>
          <w:sz w:val="28"/>
          <w:szCs w:val="28"/>
        </w:rPr>
        <w:t xml:space="preserve"> Гагаринского сельского поселения</w:t>
      </w:r>
      <w:r w:rsidRPr="00361FD0">
        <w:rPr>
          <w:sz w:val="28"/>
          <w:szCs w:val="28"/>
        </w:rPr>
        <w:t xml:space="preserve"> </w:t>
      </w:r>
      <w:r w:rsidR="00F26E88">
        <w:rPr>
          <w:sz w:val="28"/>
          <w:szCs w:val="28"/>
        </w:rPr>
        <w:t>–</w:t>
      </w:r>
      <w:r w:rsidRPr="00361FD0">
        <w:rPr>
          <w:sz w:val="28"/>
          <w:szCs w:val="28"/>
        </w:rPr>
        <w:t xml:space="preserve"> </w:t>
      </w:r>
      <w:r w:rsidR="00F26E88">
        <w:rPr>
          <w:sz w:val="28"/>
          <w:szCs w:val="28"/>
        </w:rPr>
        <w:t>Администрация Гагаринского сельского поселения</w:t>
      </w:r>
      <w:r w:rsidRPr="00361FD0">
        <w:rPr>
          <w:sz w:val="28"/>
          <w:szCs w:val="28"/>
        </w:rPr>
        <w:t xml:space="preserve"> выполняет бюджетные полномочия: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-кредиты кредитных организаций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="00F26E88">
        <w:rPr>
          <w:sz w:val="28"/>
          <w:szCs w:val="28"/>
        </w:rPr>
        <w:t>51</w:t>
      </w:r>
      <w:r w:rsidRPr="00361FD0">
        <w:rPr>
          <w:sz w:val="28"/>
          <w:szCs w:val="28"/>
        </w:rPr>
        <w:t xml:space="preserve"> 01 02 00 00 </w:t>
      </w:r>
      <w:r w:rsidR="00F26E88">
        <w:rPr>
          <w:sz w:val="28"/>
          <w:szCs w:val="28"/>
        </w:rPr>
        <w:t>10</w:t>
      </w:r>
      <w:r w:rsidRPr="00361FD0">
        <w:rPr>
          <w:sz w:val="28"/>
          <w:szCs w:val="28"/>
        </w:rPr>
        <w:t xml:space="preserve"> 0000 710 «Получение кредитов от кредитных организаций бюджетами </w:t>
      </w:r>
      <w:r w:rsidR="003761AB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Федерации»;</w:t>
      </w:r>
    </w:p>
    <w:p w:rsidR="00FB625B" w:rsidRDefault="00FB625B" w:rsidP="00FB625B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бюджетные кредиты от других бюджетов бюджетной системы Российской Федерации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="003761AB">
        <w:rPr>
          <w:sz w:val="28"/>
          <w:szCs w:val="28"/>
        </w:rPr>
        <w:t>51</w:t>
      </w:r>
      <w:r w:rsidRPr="00361FD0">
        <w:rPr>
          <w:sz w:val="28"/>
          <w:szCs w:val="28"/>
        </w:rPr>
        <w:t xml:space="preserve"> 01 03 0</w:t>
      </w:r>
      <w:r w:rsidR="00A92D4A" w:rsidRPr="00361FD0">
        <w:rPr>
          <w:sz w:val="28"/>
          <w:szCs w:val="28"/>
        </w:rPr>
        <w:t>1</w:t>
      </w:r>
      <w:r w:rsidRPr="00361FD0">
        <w:rPr>
          <w:sz w:val="28"/>
          <w:szCs w:val="28"/>
        </w:rPr>
        <w:t xml:space="preserve"> 00 </w:t>
      </w:r>
      <w:r w:rsidR="003761AB">
        <w:rPr>
          <w:sz w:val="28"/>
          <w:szCs w:val="28"/>
        </w:rPr>
        <w:t>10</w:t>
      </w:r>
      <w:r w:rsidRPr="00361FD0">
        <w:rPr>
          <w:sz w:val="28"/>
          <w:szCs w:val="28"/>
        </w:rPr>
        <w:t xml:space="preserve"> 0000 710 «Получение кредитов от других бюджетов бюджетной системы Российской Федерации бюджетами </w:t>
      </w:r>
      <w:r w:rsidR="003761AB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Федерации»;</w:t>
      </w:r>
    </w:p>
    <w:p w:rsidR="003F1134" w:rsidRPr="003F1134" w:rsidRDefault="003F1134" w:rsidP="003F113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F1134">
        <w:rPr>
          <w:sz w:val="28"/>
          <w:szCs w:val="28"/>
        </w:rPr>
        <w:t>возврат бюджетных кредитов, предоставленны</w:t>
      </w:r>
      <w:r w:rsidR="003761AB">
        <w:rPr>
          <w:sz w:val="28"/>
          <w:szCs w:val="28"/>
        </w:rPr>
        <w:t xml:space="preserve">х юридическим лицам из </w:t>
      </w:r>
      <w:r w:rsidRPr="003F1134">
        <w:rPr>
          <w:sz w:val="28"/>
          <w:szCs w:val="28"/>
        </w:rPr>
        <w:t>бюджета</w:t>
      </w:r>
      <w:r w:rsidR="003761AB">
        <w:rPr>
          <w:sz w:val="28"/>
          <w:szCs w:val="28"/>
        </w:rPr>
        <w:t xml:space="preserve"> Гагаринского сельско</w:t>
      </w:r>
      <w:r w:rsidR="004C21D0">
        <w:rPr>
          <w:sz w:val="28"/>
          <w:szCs w:val="28"/>
        </w:rPr>
        <w:t xml:space="preserve">го поселения </w:t>
      </w:r>
      <w:r w:rsidRPr="003F1134">
        <w:rPr>
          <w:sz w:val="28"/>
          <w:szCs w:val="28"/>
        </w:rPr>
        <w:t>в валюте Российской Федерации, код бюджетной классификации 9</w:t>
      </w:r>
      <w:r w:rsidR="003761AB">
        <w:rPr>
          <w:sz w:val="28"/>
          <w:szCs w:val="28"/>
        </w:rPr>
        <w:t>51</w:t>
      </w:r>
      <w:r w:rsidRPr="003F1134">
        <w:rPr>
          <w:sz w:val="28"/>
          <w:szCs w:val="28"/>
        </w:rPr>
        <w:t xml:space="preserve"> 01 06 05 01 </w:t>
      </w:r>
      <w:r w:rsidR="003761AB">
        <w:rPr>
          <w:sz w:val="28"/>
          <w:szCs w:val="28"/>
        </w:rPr>
        <w:t>10</w:t>
      </w:r>
      <w:r w:rsidRPr="003F1134">
        <w:rPr>
          <w:sz w:val="28"/>
          <w:szCs w:val="28"/>
        </w:rPr>
        <w:t xml:space="preserve"> 0000 640 «Возврат бюджетных кредитов, предоставленных юридическим лицам из бюджетов </w:t>
      </w:r>
      <w:r w:rsidR="003761AB">
        <w:rPr>
          <w:sz w:val="28"/>
          <w:szCs w:val="28"/>
        </w:rPr>
        <w:t>сельских поселений</w:t>
      </w:r>
      <w:r w:rsidRPr="003F1134">
        <w:rPr>
          <w:sz w:val="28"/>
          <w:szCs w:val="28"/>
        </w:rPr>
        <w:t xml:space="preserve"> в валюте Российской Федерации»;</w:t>
      </w:r>
    </w:p>
    <w:p w:rsidR="00FB625B" w:rsidRDefault="00FB625B" w:rsidP="00FB625B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возврат бюджетных кредитов, предоставленных другим бюджетам бюджетной </w:t>
      </w:r>
      <w:r w:rsidR="003761AB">
        <w:rPr>
          <w:sz w:val="28"/>
          <w:szCs w:val="28"/>
        </w:rPr>
        <w:t xml:space="preserve">системы Российской Федерации из </w:t>
      </w:r>
      <w:r w:rsidRPr="00361FD0">
        <w:rPr>
          <w:sz w:val="28"/>
          <w:szCs w:val="28"/>
        </w:rPr>
        <w:t>бюджета</w:t>
      </w:r>
      <w:r w:rsidR="003761AB">
        <w:rPr>
          <w:sz w:val="28"/>
          <w:szCs w:val="28"/>
        </w:rPr>
        <w:t xml:space="preserve"> Гагаринского сельского поселения Морозовского района</w:t>
      </w:r>
      <w:r w:rsidRPr="00361FD0">
        <w:rPr>
          <w:sz w:val="28"/>
          <w:szCs w:val="28"/>
        </w:rPr>
        <w:t xml:space="preserve">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="003761AB">
        <w:rPr>
          <w:sz w:val="28"/>
          <w:szCs w:val="28"/>
        </w:rPr>
        <w:t>51</w:t>
      </w:r>
      <w:r w:rsidRPr="00361FD0">
        <w:rPr>
          <w:sz w:val="28"/>
          <w:szCs w:val="28"/>
        </w:rPr>
        <w:t xml:space="preserve"> 01 06 05 02 </w:t>
      </w:r>
      <w:r w:rsidR="003761AB">
        <w:rPr>
          <w:sz w:val="28"/>
          <w:szCs w:val="28"/>
        </w:rPr>
        <w:t>10</w:t>
      </w:r>
      <w:r w:rsidR="00A92D4A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 xml:space="preserve">0000 640 «Возврат бюджетных кредитов, предоставленных другим бюджетам бюджетной </w:t>
      </w:r>
      <w:r w:rsidRPr="00361FD0">
        <w:rPr>
          <w:sz w:val="28"/>
          <w:szCs w:val="28"/>
        </w:rPr>
        <w:lastRenderedPageBreak/>
        <w:t xml:space="preserve">системы Российской Федерации из бюджетов </w:t>
      </w:r>
      <w:r w:rsidR="003761AB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Федерации».</w:t>
      </w:r>
    </w:p>
    <w:p w:rsidR="00DA3EDF" w:rsidRPr="00361FD0" w:rsidRDefault="00DA3EDF" w:rsidP="00DA3EDF">
      <w:pPr>
        <w:pStyle w:val="1"/>
        <w:shd w:val="clear" w:color="auto" w:fill="auto"/>
        <w:tabs>
          <w:tab w:val="left" w:pos="934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Методами расчета, позволяющими определить объем поступлений по источникам финансирования дефицита бюджета</w:t>
      </w:r>
      <w:r w:rsidR="00747DCF">
        <w:rPr>
          <w:sz w:val="28"/>
          <w:szCs w:val="28"/>
        </w:rPr>
        <w:t xml:space="preserve"> Гагаринского сельско</w:t>
      </w:r>
      <w:r w:rsidR="004C21D0">
        <w:rPr>
          <w:sz w:val="28"/>
          <w:szCs w:val="28"/>
        </w:rPr>
        <w:t>го поселения</w:t>
      </w:r>
      <w:r w:rsidRPr="00361FD0">
        <w:rPr>
          <w:sz w:val="28"/>
          <w:szCs w:val="28"/>
        </w:rPr>
        <w:t>, являются:</w:t>
      </w:r>
    </w:p>
    <w:p w:rsidR="00FB625B" w:rsidRPr="00361FD0" w:rsidRDefault="00FB625B" w:rsidP="00817259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 xml:space="preserve">а) метод прямого счета (расчет на основании прогноза доходов и расходов на очередной год и плановый период, а также по совокупности действующих договоров, соглашений,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 xml:space="preserve">ных гарантий </w:t>
      </w:r>
      <w:r w:rsidR="00865A9F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, информации, получаемой от бенефициара по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>ным гарантиям</w:t>
      </w:r>
      <w:r w:rsidR="00865A9F">
        <w:rPr>
          <w:sz w:val="28"/>
          <w:szCs w:val="28"/>
        </w:rPr>
        <w:t xml:space="preserve"> Гагаринского сельского поселения</w:t>
      </w:r>
      <w:r w:rsidRPr="00361FD0">
        <w:rPr>
          <w:sz w:val="28"/>
          <w:szCs w:val="28"/>
        </w:rPr>
        <w:t xml:space="preserve">, прогноза исполнений выдаваемых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>ных гарантий</w:t>
      </w:r>
      <w:r w:rsidR="00817259">
        <w:rPr>
          <w:sz w:val="28"/>
          <w:szCs w:val="28"/>
        </w:rPr>
        <w:t xml:space="preserve"> </w:t>
      </w:r>
      <w:r w:rsidR="00865A9F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, решений на </w:t>
      </w:r>
      <w:r w:rsidR="00A92D4A" w:rsidRPr="00361FD0">
        <w:rPr>
          <w:sz w:val="28"/>
          <w:szCs w:val="28"/>
        </w:rPr>
        <w:t>областном</w:t>
      </w:r>
      <w:r w:rsidRPr="00361FD0">
        <w:rPr>
          <w:sz w:val="28"/>
          <w:szCs w:val="28"/>
        </w:rPr>
        <w:t xml:space="preserve"> уровне о предоставлении </w:t>
      </w:r>
      <w:r w:rsidR="00865A9F">
        <w:rPr>
          <w:sz w:val="28"/>
          <w:szCs w:val="28"/>
        </w:rPr>
        <w:t>Гагаринскому сельскому поселению</w:t>
      </w:r>
      <w:r w:rsidRPr="00361FD0">
        <w:rPr>
          <w:sz w:val="28"/>
          <w:szCs w:val="28"/>
        </w:rPr>
        <w:t xml:space="preserve"> бюджетных кредитов);</w:t>
      </w:r>
      <w:proofErr w:type="gramEnd"/>
    </w:p>
    <w:p w:rsidR="00FB625B" w:rsidRDefault="00FB625B" w:rsidP="00FB625B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б) метод усреднения (расчет на основании усреднения годовых объемов поступлений).</w:t>
      </w:r>
    </w:p>
    <w:p w:rsidR="00DA3EDF" w:rsidRPr="00361FD0" w:rsidRDefault="00DA3EDF" w:rsidP="00FB625B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shd w:val="clear" w:color="auto" w:fill="auto"/>
        <w:spacing w:after="278"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4. Прогнозирование поступлений по источникам финансирования дефицита бюджета</w:t>
      </w:r>
      <w:r w:rsidR="004C21D0">
        <w:rPr>
          <w:sz w:val="28"/>
          <w:szCs w:val="28"/>
        </w:rPr>
        <w:t xml:space="preserve"> Гагаринского сельского поселения</w:t>
      </w:r>
      <w:r w:rsidRPr="00361FD0">
        <w:rPr>
          <w:sz w:val="28"/>
          <w:szCs w:val="28"/>
        </w:rPr>
        <w:t xml:space="preserve"> осуществляется по следующим алгоритмам:</w:t>
      </w:r>
    </w:p>
    <w:p w:rsidR="00FB625B" w:rsidRPr="00361FD0" w:rsidRDefault="00FB625B" w:rsidP="00FB625B">
      <w:pPr>
        <w:pStyle w:val="1"/>
        <w:shd w:val="clear" w:color="auto" w:fill="auto"/>
        <w:spacing w:after="314" w:line="270" w:lineRule="exact"/>
        <w:ind w:left="1120"/>
        <w:rPr>
          <w:sz w:val="28"/>
          <w:szCs w:val="28"/>
        </w:rPr>
      </w:pPr>
      <w:r w:rsidRPr="00361FD0">
        <w:rPr>
          <w:sz w:val="28"/>
          <w:szCs w:val="28"/>
        </w:rPr>
        <w:t>Кредиты кредитных организаций в валюте Российской Федерации</w:t>
      </w:r>
    </w:p>
    <w:p w:rsidR="00FB625B" w:rsidRPr="00361FD0" w:rsidRDefault="00FB625B" w:rsidP="00FB625B">
      <w:pPr>
        <w:pStyle w:val="1"/>
        <w:shd w:val="clear" w:color="auto" w:fill="auto"/>
        <w:spacing w:after="275"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Прогнозирование осуществляется с применением метода прямого счета по следующей формуле:</w:t>
      </w:r>
    </w:p>
    <w:p w:rsidR="00FB625B" w:rsidRPr="00361FD0" w:rsidRDefault="00FB625B" w:rsidP="00FB625B">
      <w:pPr>
        <w:pStyle w:val="1"/>
        <w:shd w:val="clear" w:color="auto" w:fill="auto"/>
        <w:spacing w:after="303" w:line="270" w:lineRule="exact"/>
        <w:ind w:left="20" w:firstLine="700"/>
        <w:jc w:val="both"/>
        <w:rPr>
          <w:sz w:val="28"/>
          <w:szCs w:val="28"/>
        </w:rPr>
      </w:pPr>
      <w:proofErr w:type="spellStart"/>
      <w:proofErr w:type="gramStart"/>
      <w:r w:rsidRPr="00361FD0">
        <w:rPr>
          <w:sz w:val="28"/>
          <w:szCs w:val="28"/>
        </w:rPr>
        <w:t>Кр</w:t>
      </w:r>
      <w:proofErr w:type="spellEnd"/>
      <w:proofErr w:type="gramEnd"/>
      <w:r w:rsidRPr="00361FD0">
        <w:rPr>
          <w:sz w:val="28"/>
          <w:szCs w:val="28"/>
        </w:rPr>
        <w:t>=Д+И(ф)-Р, где</w:t>
      </w:r>
    </w:p>
    <w:p w:rsidR="00A2131E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proofErr w:type="spellStart"/>
      <w:proofErr w:type="gramStart"/>
      <w:r w:rsidRPr="00361FD0">
        <w:rPr>
          <w:sz w:val="28"/>
          <w:szCs w:val="28"/>
        </w:rPr>
        <w:t>Кр</w:t>
      </w:r>
      <w:proofErr w:type="spellEnd"/>
      <w:proofErr w:type="gramEnd"/>
      <w:r w:rsidRPr="00361FD0">
        <w:rPr>
          <w:sz w:val="28"/>
          <w:szCs w:val="28"/>
        </w:rPr>
        <w:t xml:space="preserve"> - прогноз поступлений по кредитам кредитных </w:t>
      </w:r>
      <w:r w:rsidR="00BD6AF3" w:rsidRPr="00361FD0">
        <w:rPr>
          <w:sz w:val="28"/>
          <w:szCs w:val="28"/>
        </w:rPr>
        <w:t xml:space="preserve">организаций; </w:t>
      </w:r>
    </w:p>
    <w:p w:rsidR="00A2131E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r w:rsidRPr="00361FD0">
        <w:rPr>
          <w:sz w:val="28"/>
          <w:szCs w:val="28"/>
        </w:rPr>
        <w:t xml:space="preserve">Д - доходы </w:t>
      </w:r>
      <w:r w:rsidR="00935ECE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 xml:space="preserve">стного бюджета; </w:t>
      </w:r>
    </w:p>
    <w:p w:rsidR="00FB625B" w:rsidRPr="00361FD0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>Р</w:t>
      </w:r>
      <w:proofErr w:type="gramEnd"/>
      <w:r w:rsidRPr="00361FD0">
        <w:rPr>
          <w:sz w:val="28"/>
          <w:szCs w:val="28"/>
        </w:rPr>
        <w:t xml:space="preserve"> - расходы </w:t>
      </w:r>
      <w:r w:rsidR="00935ECE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>стного бюджета;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>И(</w:t>
      </w:r>
      <w:proofErr w:type="gramEnd"/>
      <w:r w:rsidRPr="00361FD0">
        <w:rPr>
          <w:sz w:val="28"/>
          <w:szCs w:val="28"/>
        </w:rPr>
        <w:t xml:space="preserve">ф) - источники финансирования дефицита </w:t>
      </w:r>
      <w:r w:rsidR="00935ECE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>стного бюджета, в которые включаются: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бюджетные ассигнования в валюте Российской Федерации, необходимые для погашения кредитов кредитных организаций;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 xml:space="preserve">разница между полученными и погашенными в валюте Российской Федерации бюджетными кредитами, предоставленными бюджету </w:t>
      </w:r>
      <w:r w:rsidR="004C21D0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 другими бюджетами бюджетной системы Российской Федерации;</w:t>
      </w:r>
      <w:proofErr w:type="gramEnd"/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изменение остатков средств на счетах по учету средств бюджета </w:t>
      </w:r>
      <w:r w:rsidR="004C21D0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 в течение соответствующего финансового года;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поступления от продажи акций и иных форм участия в капитале, находящихся в собственности </w:t>
      </w:r>
      <w:r w:rsidR="00865A9F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>;</w:t>
      </w:r>
    </w:p>
    <w:p w:rsidR="00613E1D" w:rsidRPr="00361FD0" w:rsidRDefault="00A2131E" w:rsidP="00613E1D">
      <w:pPr>
        <w:pStyle w:val="ConsPlusNormal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</w:t>
      </w:r>
      <w:r w:rsidR="00FB625B" w:rsidRPr="00A2131E">
        <w:rPr>
          <w:szCs w:val="28"/>
        </w:rPr>
        <w:t xml:space="preserve">объем средств, направляемых на исполнение </w:t>
      </w:r>
      <w:r w:rsidR="002D4901" w:rsidRPr="00A2131E">
        <w:rPr>
          <w:szCs w:val="28"/>
        </w:rPr>
        <w:t>муниципаль</w:t>
      </w:r>
      <w:r w:rsidR="00FB625B" w:rsidRPr="00A2131E">
        <w:rPr>
          <w:szCs w:val="28"/>
        </w:rPr>
        <w:t xml:space="preserve">ных гарантий </w:t>
      </w:r>
      <w:r w:rsidR="00865A9F">
        <w:rPr>
          <w:szCs w:val="28"/>
        </w:rPr>
        <w:t>Гагаринского сельского поселения</w:t>
      </w:r>
      <w:r w:rsidR="00FB625B" w:rsidRPr="00A2131E">
        <w:rPr>
          <w:szCs w:val="28"/>
        </w:rPr>
        <w:t xml:space="preserve"> </w:t>
      </w:r>
      <w:r w:rsidR="00613E1D" w:rsidRPr="00361FD0">
        <w:rPr>
          <w:rFonts w:eastAsiaTheme="minorHAnsi"/>
          <w:szCs w:val="28"/>
          <w:lang w:eastAsia="en-US"/>
        </w:rPr>
        <w:t xml:space="preserve">в валюте Российской Федерации в случае, </w:t>
      </w:r>
      <w:r w:rsidR="00613E1D" w:rsidRPr="00361FD0">
        <w:rPr>
          <w:rFonts w:eastAsiaTheme="minorHAnsi"/>
          <w:szCs w:val="28"/>
          <w:lang w:eastAsia="en-US"/>
        </w:rPr>
        <w:lastRenderedPageBreak/>
        <w:t>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>
        <w:rPr>
          <w:rFonts w:eastAsiaTheme="minorHAnsi"/>
          <w:szCs w:val="28"/>
          <w:lang w:eastAsia="en-US"/>
        </w:rPr>
        <w:t>;</w:t>
      </w:r>
    </w:p>
    <w:p w:rsidR="003F1134" w:rsidRPr="003F1134" w:rsidRDefault="003F1134" w:rsidP="003F1134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F1134">
        <w:rPr>
          <w:sz w:val="28"/>
          <w:szCs w:val="28"/>
        </w:rPr>
        <w:t xml:space="preserve">разница между средствами, полученными от возврата предоставленных из бюджета </w:t>
      </w:r>
      <w:r w:rsidR="00314FF8">
        <w:rPr>
          <w:sz w:val="28"/>
          <w:szCs w:val="28"/>
        </w:rPr>
        <w:t>Гагаринского сельского поселения</w:t>
      </w:r>
      <w:r w:rsidRPr="003F1134">
        <w:rPr>
          <w:sz w:val="28"/>
          <w:szCs w:val="28"/>
        </w:rPr>
        <w:t xml:space="preserve"> юридическим лицам бюджетных кредитов, и суммой предоставленных из бюджета </w:t>
      </w:r>
      <w:r w:rsidR="00314FF8">
        <w:rPr>
          <w:sz w:val="28"/>
          <w:szCs w:val="28"/>
        </w:rPr>
        <w:t>Гагаринского сельского поселения</w:t>
      </w:r>
      <w:r w:rsidRPr="003F1134">
        <w:rPr>
          <w:sz w:val="28"/>
          <w:szCs w:val="28"/>
        </w:rPr>
        <w:t xml:space="preserve"> юридическим лицам бюджетных кредитов в валюте Российской Федерации;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разница между средствами, полученными от возврата предоставленных из бюджета </w:t>
      </w:r>
      <w:r w:rsidR="00314FF8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 другим бюджетам бюджетной системы Российской Федерации бюджетных кредитов, и суммой предоставленных из бюджета </w:t>
      </w:r>
      <w:r w:rsidR="00314FF8">
        <w:rPr>
          <w:sz w:val="28"/>
          <w:szCs w:val="28"/>
        </w:rPr>
        <w:t>Гагаринского сельского поселения</w:t>
      </w:r>
      <w:r w:rsidRPr="00361FD0">
        <w:rPr>
          <w:sz w:val="28"/>
          <w:szCs w:val="28"/>
        </w:rPr>
        <w:t xml:space="preserve"> другим бюджетам бюджетной системы Российской Федерации бюджетных кредитов в валюте Российской Федерации;</w:t>
      </w:r>
    </w:p>
    <w:p w:rsidR="003F1134" w:rsidRDefault="00FB625B" w:rsidP="00236160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другие источники финансирования дефицита бюд</w:t>
      </w:r>
      <w:r w:rsidR="000417A6" w:rsidRPr="00361FD0">
        <w:rPr>
          <w:sz w:val="28"/>
          <w:szCs w:val="28"/>
        </w:rPr>
        <w:t xml:space="preserve">жета, предусмотренные Бюджетным </w:t>
      </w:r>
      <w:r w:rsidRPr="00361FD0">
        <w:rPr>
          <w:sz w:val="28"/>
          <w:szCs w:val="28"/>
        </w:rPr>
        <w:t>кодексом Российской Федерации.</w:t>
      </w: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FB625B" w:rsidRDefault="00FB625B" w:rsidP="003F1134">
      <w:pPr>
        <w:pStyle w:val="1"/>
        <w:shd w:val="clear" w:color="auto" w:fill="auto"/>
        <w:spacing w:line="313" w:lineRule="exact"/>
        <w:ind w:left="20" w:right="20" w:hanging="20"/>
        <w:jc w:val="center"/>
        <w:rPr>
          <w:sz w:val="28"/>
          <w:szCs w:val="28"/>
        </w:rPr>
      </w:pPr>
      <w:r w:rsidRPr="00361FD0">
        <w:rPr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FB625B" w:rsidRDefault="00FB625B" w:rsidP="00FB625B">
      <w:pPr>
        <w:pStyle w:val="1"/>
        <w:shd w:val="clear" w:color="auto" w:fill="auto"/>
        <w:spacing w:after="275" w:line="313" w:lineRule="exact"/>
        <w:ind w:left="20" w:right="20" w:firstLine="72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</w:t>
      </w:r>
      <w:r w:rsidR="00613E1D" w:rsidRPr="00361FD0">
        <w:rPr>
          <w:sz w:val="28"/>
          <w:szCs w:val="28"/>
        </w:rPr>
        <w:t>област</w:t>
      </w:r>
      <w:r w:rsidRPr="00361FD0">
        <w:rPr>
          <w:sz w:val="28"/>
          <w:szCs w:val="28"/>
        </w:rPr>
        <w:t xml:space="preserve">ном уровне о предоставлении </w:t>
      </w:r>
      <w:r w:rsidR="00314FF8">
        <w:rPr>
          <w:sz w:val="28"/>
          <w:szCs w:val="28"/>
        </w:rPr>
        <w:t>Гагаринскому сельскому поселению</w:t>
      </w:r>
      <w:r w:rsidR="00613E1D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бюджетного кредита.</w:t>
      </w:r>
    </w:p>
    <w:p w:rsidR="005376D5" w:rsidRDefault="005376D5" w:rsidP="00FB625B">
      <w:pPr>
        <w:pStyle w:val="1"/>
        <w:shd w:val="clear" w:color="auto" w:fill="auto"/>
        <w:spacing w:after="275" w:line="313" w:lineRule="exact"/>
        <w:ind w:left="20" w:right="20" w:firstLine="720"/>
        <w:jc w:val="both"/>
        <w:rPr>
          <w:sz w:val="28"/>
          <w:szCs w:val="28"/>
        </w:rPr>
      </w:pPr>
    </w:p>
    <w:p w:rsidR="00236160" w:rsidRDefault="00236160" w:rsidP="00236160">
      <w:pPr>
        <w:pStyle w:val="1"/>
        <w:shd w:val="clear" w:color="auto" w:fill="auto"/>
        <w:spacing w:line="270" w:lineRule="exact"/>
        <w:ind w:left="920"/>
      </w:pPr>
    </w:p>
    <w:p w:rsidR="00236160" w:rsidRPr="00022068" w:rsidRDefault="00236160" w:rsidP="00236160">
      <w:pPr>
        <w:pStyle w:val="1"/>
        <w:shd w:val="clear" w:color="auto" w:fill="auto"/>
        <w:spacing w:line="270" w:lineRule="exact"/>
        <w:ind w:left="920"/>
        <w:rPr>
          <w:sz w:val="28"/>
          <w:szCs w:val="28"/>
        </w:rPr>
      </w:pPr>
      <w:r w:rsidRPr="00022068">
        <w:rPr>
          <w:sz w:val="28"/>
          <w:szCs w:val="28"/>
        </w:rPr>
        <w:t>Возврат бюджетных кредитов, предоставленных юридическим лицам</w:t>
      </w:r>
    </w:p>
    <w:p w:rsidR="00236160" w:rsidRPr="00022068" w:rsidRDefault="00236160" w:rsidP="00236160">
      <w:pPr>
        <w:pStyle w:val="1"/>
        <w:shd w:val="clear" w:color="auto" w:fill="auto"/>
        <w:spacing w:after="258" w:line="270" w:lineRule="exact"/>
        <w:ind w:left="3160"/>
        <w:rPr>
          <w:sz w:val="28"/>
          <w:szCs w:val="28"/>
        </w:rPr>
      </w:pPr>
      <w:r w:rsidRPr="00022068">
        <w:rPr>
          <w:sz w:val="28"/>
          <w:szCs w:val="28"/>
        </w:rPr>
        <w:t>в валюте Российской Федерации</w:t>
      </w:r>
    </w:p>
    <w:p w:rsidR="00112E2C" w:rsidRPr="00022068" w:rsidRDefault="00236160" w:rsidP="00890C72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Прогнозирование </w:t>
      </w:r>
      <w:proofErr w:type="gramStart"/>
      <w:r w:rsidRPr="00022068">
        <w:rPr>
          <w:sz w:val="28"/>
          <w:szCs w:val="28"/>
        </w:rPr>
        <w:t>поступлений возвратов бюджетных кредитов, предоставленных юридическим лицам в валюте Российской Федерации осуществляется</w:t>
      </w:r>
      <w:proofErr w:type="gramEnd"/>
      <w:r w:rsidR="00112E2C" w:rsidRPr="00022068">
        <w:rPr>
          <w:sz w:val="28"/>
          <w:szCs w:val="28"/>
        </w:rPr>
        <w:t>:</w:t>
      </w:r>
    </w:p>
    <w:p w:rsidR="00236160" w:rsidRPr="00022068" w:rsidRDefault="00112E2C" w:rsidP="00890C72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>1.</w:t>
      </w:r>
      <w:r w:rsidR="00890C72" w:rsidRPr="00022068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По бюджетным кредитам, предоставленны</w:t>
      </w:r>
      <w:r w:rsidR="007207AE" w:rsidRPr="00022068">
        <w:rPr>
          <w:sz w:val="28"/>
          <w:szCs w:val="28"/>
        </w:rPr>
        <w:t>м</w:t>
      </w:r>
      <w:r w:rsidRPr="00022068">
        <w:rPr>
          <w:sz w:val="28"/>
          <w:szCs w:val="28"/>
        </w:rPr>
        <w:t xml:space="preserve"> юридическим лицам </w:t>
      </w:r>
      <w:r w:rsidR="00236160" w:rsidRPr="00022068">
        <w:rPr>
          <w:sz w:val="28"/>
          <w:szCs w:val="28"/>
        </w:rPr>
        <w:t xml:space="preserve">на основании договоров о предоставлении бюджетных кредитов, заключенных между </w:t>
      </w:r>
      <w:r w:rsidR="00314FF8">
        <w:rPr>
          <w:sz w:val="28"/>
          <w:szCs w:val="28"/>
        </w:rPr>
        <w:t>Администрацией Гагаринского сельского поселения</w:t>
      </w:r>
      <w:r w:rsidR="00236160" w:rsidRPr="00022068">
        <w:rPr>
          <w:sz w:val="28"/>
          <w:szCs w:val="28"/>
        </w:rPr>
        <w:t xml:space="preserve"> </w:t>
      </w:r>
      <w:r w:rsidR="00890C72" w:rsidRPr="00022068">
        <w:rPr>
          <w:sz w:val="28"/>
          <w:szCs w:val="28"/>
        </w:rPr>
        <w:t>и юридическим лицом</w:t>
      </w:r>
      <w:r w:rsidR="00236160" w:rsidRPr="00022068">
        <w:rPr>
          <w:sz w:val="28"/>
          <w:szCs w:val="28"/>
        </w:rPr>
        <w:t>, методом прямого счета с использованием следующей формулы:</w:t>
      </w:r>
    </w:p>
    <w:p w:rsidR="00236160" w:rsidRPr="00022068" w:rsidRDefault="00236160" w:rsidP="00236160">
      <w:pPr>
        <w:pStyle w:val="1"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  <w:lang w:val="en-US"/>
        </w:rPr>
        <w:t>S</w:t>
      </w:r>
      <w:r w:rsidR="00890C72" w:rsidRPr="00022068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— V, где</w:t>
      </w:r>
    </w:p>
    <w:p w:rsidR="00236160" w:rsidRPr="00022068" w:rsidRDefault="00236160" w:rsidP="00236160">
      <w:pPr>
        <w:pStyle w:val="1"/>
        <w:shd w:val="clear" w:color="auto" w:fill="auto"/>
        <w:spacing w:after="72" w:line="346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  <w:lang w:val="en-US"/>
        </w:rPr>
        <w:t>S</w:t>
      </w:r>
      <w:r w:rsidRPr="00022068">
        <w:rPr>
          <w:sz w:val="28"/>
          <w:szCs w:val="28"/>
        </w:rPr>
        <w:t xml:space="preserve"> - </w:t>
      </w:r>
      <w:proofErr w:type="gramStart"/>
      <w:r w:rsidRPr="00022068">
        <w:rPr>
          <w:sz w:val="28"/>
          <w:szCs w:val="28"/>
        </w:rPr>
        <w:t>прогноз</w:t>
      </w:r>
      <w:proofErr w:type="gramEnd"/>
      <w:r w:rsidRPr="00022068">
        <w:rPr>
          <w:sz w:val="28"/>
          <w:szCs w:val="28"/>
        </w:rPr>
        <w:t xml:space="preserve"> поступлений по источникам финансирования дефицита бюджета в части возврата бюджетных кредитов, предоставленных </w:t>
      </w:r>
      <w:r w:rsidR="00890C72" w:rsidRPr="00022068">
        <w:rPr>
          <w:sz w:val="28"/>
          <w:szCs w:val="28"/>
        </w:rPr>
        <w:t>юридическим лицам</w:t>
      </w:r>
      <w:r w:rsidRPr="00022068">
        <w:rPr>
          <w:sz w:val="28"/>
          <w:szCs w:val="28"/>
        </w:rPr>
        <w:t>;</w:t>
      </w:r>
    </w:p>
    <w:p w:rsidR="00236160" w:rsidRPr="00022068" w:rsidRDefault="00236160" w:rsidP="0023616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lastRenderedPageBreak/>
        <w:t xml:space="preserve">V- объем бюджетных кредитов, подлежащих возврату в очередном финансовом году и плановом периоде, предоставляемым </w:t>
      </w:r>
      <w:r w:rsidR="00890C72" w:rsidRPr="00022068">
        <w:rPr>
          <w:sz w:val="28"/>
          <w:szCs w:val="28"/>
        </w:rPr>
        <w:t>юридическим лицам</w:t>
      </w:r>
      <w:r w:rsidRPr="00022068">
        <w:rPr>
          <w:sz w:val="28"/>
          <w:szCs w:val="28"/>
        </w:rPr>
        <w:t xml:space="preserve"> по форм</w:t>
      </w:r>
      <w:r w:rsidR="00022068">
        <w:rPr>
          <w:sz w:val="28"/>
          <w:szCs w:val="28"/>
        </w:rPr>
        <w:t xml:space="preserve">е </w:t>
      </w:r>
      <w:r w:rsidRPr="00022068">
        <w:rPr>
          <w:sz w:val="28"/>
          <w:szCs w:val="28"/>
        </w:rPr>
        <w:t>согласно приложению к настоящей Методике.</w:t>
      </w:r>
    </w:p>
    <w:p w:rsidR="00236160" w:rsidRPr="00022068" w:rsidRDefault="00236160" w:rsidP="00236160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Расчет объема бюджетных кредитов, подлежащих возврату в очередном финансовом году и плановом периоде, предоставляется </w:t>
      </w:r>
      <w:r w:rsidR="00890C72" w:rsidRPr="00022068">
        <w:rPr>
          <w:sz w:val="28"/>
          <w:szCs w:val="28"/>
        </w:rPr>
        <w:t>юридическими лицами</w:t>
      </w:r>
      <w:r w:rsidRPr="00022068">
        <w:rPr>
          <w:sz w:val="28"/>
          <w:szCs w:val="28"/>
        </w:rPr>
        <w:t xml:space="preserve"> в срок, установленный постановлением </w:t>
      </w:r>
      <w:r w:rsidR="00890C72" w:rsidRPr="00022068">
        <w:rPr>
          <w:sz w:val="28"/>
          <w:szCs w:val="28"/>
        </w:rPr>
        <w:t xml:space="preserve">Администрации </w:t>
      </w:r>
      <w:r w:rsidR="00314FF8">
        <w:rPr>
          <w:sz w:val="28"/>
          <w:szCs w:val="28"/>
        </w:rPr>
        <w:t>Гагаринского сельского поселения</w:t>
      </w:r>
      <w:r w:rsidRPr="00022068">
        <w:rPr>
          <w:sz w:val="28"/>
          <w:szCs w:val="28"/>
        </w:rPr>
        <w:t xml:space="preserve"> о Порядке составления проекта бюджета.</w:t>
      </w:r>
    </w:p>
    <w:p w:rsidR="00236160" w:rsidRPr="00022068" w:rsidRDefault="007207AE" w:rsidP="007207AE">
      <w:pPr>
        <w:pStyle w:val="1"/>
        <w:shd w:val="clear" w:color="auto" w:fill="auto"/>
        <w:tabs>
          <w:tab w:val="left" w:pos="992"/>
        </w:tabs>
        <w:spacing w:line="313" w:lineRule="exact"/>
        <w:ind w:right="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            2. </w:t>
      </w:r>
      <w:proofErr w:type="gramStart"/>
      <w:r w:rsidR="00236160" w:rsidRPr="00022068">
        <w:rPr>
          <w:sz w:val="28"/>
          <w:szCs w:val="28"/>
        </w:rPr>
        <w:t xml:space="preserve">По средствам, получаемым </w:t>
      </w:r>
      <w:r w:rsidR="00314FF8">
        <w:rPr>
          <w:sz w:val="28"/>
          <w:szCs w:val="28"/>
        </w:rPr>
        <w:t>Администрацией Гагаринского сельского поселения</w:t>
      </w:r>
      <w:r w:rsidR="00236160" w:rsidRPr="00022068">
        <w:rPr>
          <w:sz w:val="28"/>
          <w:szCs w:val="28"/>
        </w:rPr>
        <w:t xml:space="preserve"> -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осуществляется методом прямого счета на основании </w:t>
      </w:r>
      <w:r w:rsidR="00890C72" w:rsidRPr="00022068">
        <w:rPr>
          <w:sz w:val="28"/>
          <w:szCs w:val="28"/>
        </w:rPr>
        <w:t>муниципальных</w:t>
      </w:r>
      <w:r w:rsidR="00236160" w:rsidRPr="00022068">
        <w:rPr>
          <w:sz w:val="28"/>
          <w:szCs w:val="28"/>
        </w:rPr>
        <w:t xml:space="preserve"> гарантий </w:t>
      </w:r>
      <w:r w:rsidR="00314FF8">
        <w:rPr>
          <w:sz w:val="28"/>
          <w:szCs w:val="28"/>
        </w:rPr>
        <w:t>Гагаринского сельского поселения</w:t>
      </w:r>
      <w:r w:rsidR="00236160" w:rsidRPr="00022068">
        <w:rPr>
          <w:sz w:val="28"/>
          <w:szCs w:val="28"/>
        </w:rPr>
        <w:t xml:space="preserve">, информации, получаемой от бенефициара по </w:t>
      </w:r>
      <w:r w:rsidR="00890C72" w:rsidRPr="00022068">
        <w:rPr>
          <w:sz w:val="28"/>
          <w:szCs w:val="28"/>
        </w:rPr>
        <w:t>муниципаль</w:t>
      </w:r>
      <w:r w:rsidR="00236160" w:rsidRPr="00022068">
        <w:rPr>
          <w:sz w:val="28"/>
          <w:szCs w:val="28"/>
        </w:rPr>
        <w:t xml:space="preserve">ным гарантиям </w:t>
      </w:r>
      <w:r w:rsidR="00314FF8">
        <w:rPr>
          <w:sz w:val="28"/>
          <w:szCs w:val="28"/>
        </w:rPr>
        <w:t>Гагаринского сельского</w:t>
      </w:r>
      <w:proofErr w:type="gramEnd"/>
      <w:r w:rsidR="00314FF8">
        <w:rPr>
          <w:sz w:val="28"/>
          <w:szCs w:val="28"/>
        </w:rPr>
        <w:t xml:space="preserve"> поселения</w:t>
      </w:r>
      <w:r w:rsidR="00236160" w:rsidRPr="00022068">
        <w:rPr>
          <w:sz w:val="28"/>
          <w:szCs w:val="28"/>
        </w:rPr>
        <w:t xml:space="preserve">, прогноза исполнений выдаваемых </w:t>
      </w:r>
      <w:r w:rsidR="00890C72" w:rsidRPr="00022068">
        <w:rPr>
          <w:sz w:val="28"/>
          <w:szCs w:val="28"/>
        </w:rPr>
        <w:t>муниципаль</w:t>
      </w:r>
      <w:r w:rsidR="00236160" w:rsidRPr="00022068">
        <w:rPr>
          <w:sz w:val="28"/>
          <w:szCs w:val="28"/>
        </w:rPr>
        <w:t xml:space="preserve">ных гарантий </w:t>
      </w:r>
      <w:r w:rsidR="00314FF8">
        <w:rPr>
          <w:sz w:val="28"/>
          <w:szCs w:val="28"/>
        </w:rPr>
        <w:t>Гагаринского сельского поселения</w:t>
      </w:r>
      <w:r w:rsidR="00236160" w:rsidRPr="00022068">
        <w:rPr>
          <w:sz w:val="28"/>
          <w:szCs w:val="28"/>
        </w:rPr>
        <w:t>;</w:t>
      </w:r>
    </w:p>
    <w:p w:rsidR="00890C72" w:rsidRPr="00022068" w:rsidRDefault="00890C72" w:rsidP="00890C72">
      <w:pPr>
        <w:framePr w:wrap="notBeside" w:vAnchor="text" w:hAnchor="page" w:x="5641" w:y="1122"/>
        <w:jc w:val="center"/>
        <w:rPr>
          <w:sz w:val="28"/>
          <w:szCs w:val="28"/>
        </w:rPr>
      </w:pPr>
    </w:p>
    <w:p w:rsidR="00236160" w:rsidRPr="00022068" w:rsidRDefault="007207AE" w:rsidP="007207AE">
      <w:pPr>
        <w:pStyle w:val="1"/>
        <w:shd w:val="clear" w:color="auto" w:fill="auto"/>
        <w:tabs>
          <w:tab w:val="left" w:pos="1006"/>
        </w:tabs>
        <w:spacing w:after="177" w:line="313" w:lineRule="exact"/>
        <w:ind w:right="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           3. </w:t>
      </w:r>
      <w:r w:rsidR="00236160" w:rsidRPr="00022068">
        <w:rPr>
          <w:sz w:val="28"/>
          <w:szCs w:val="28"/>
        </w:rPr>
        <w:t>По бюджетным кредитам, предоставленным иным юридическим лицам, задолженность которых взыскивается в судебном порядке, осуществляется методом усреднения с использованием следующей формулы:</w:t>
      </w:r>
    </w:p>
    <w:p w:rsidR="00236160" w:rsidRPr="00835D1E" w:rsidRDefault="00835D1E" w:rsidP="0023616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40"/>
                <w:szCs w:val="40"/>
              </w:rPr>
            </m:ctrlPr>
          </m:mPr>
          <m:m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S</m:t>
              </m:r>
              <m:r>
                <w:rPr>
                  <w:rFonts w:ascii="Cambria Math" w:hAnsi="Cambria Math"/>
                  <w:sz w:val="40"/>
                  <w:szCs w:val="40"/>
                </w:rPr>
                <m:t>бк</m:t>
              </m:r>
            </m:e>
            <m:e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суд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e>
          </m:mr>
        </m:m>
      </m:oMath>
      <w:r>
        <w:rPr>
          <w:sz w:val="40"/>
          <w:szCs w:val="40"/>
        </w:rPr>
        <w:t xml:space="preserve">, </w:t>
      </w:r>
      <w:r w:rsidRPr="00835D1E">
        <w:rPr>
          <w:sz w:val="28"/>
          <w:szCs w:val="28"/>
        </w:rPr>
        <w:t>где</w:t>
      </w:r>
    </w:p>
    <w:p w:rsidR="00236160" w:rsidRPr="00022068" w:rsidRDefault="00C618B0" w:rsidP="00112E2C">
      <w:pPr>
        <w:pStyle w:val="1"/>
        <w:shd w:val="clear" w:color="auto" w:fill="auto"/>
        <w:spacing w:line="270" w:lineRule="exact"/>
        <w:rPr>
          <w:sz w:val="28"/>
          <w:szCs w:val="28"/>
        </w:rPr>
      </w:pPr>
      <w:r>
        <w:rPr>
          <w:rStyle w:val="7pt0pt"/>
          <w:rFonts w:eastAsia="Consolas"/>
          <w:sz w:val="28"/>
          <w:szCs w:val="28"/>
        </w:rPr>
        <w:t xml:space="preserve">       </w:t>
      </w:r>
      <w:r w:rsidR="00112E2C" w:rsidRPr="00022068">
        <w:rPr>
          <w:rStyle w:val="7pt0pt"/>
          <w:rFonts w:eastAsia="Consolas"/>
          <w:sz w:val="28"/>
          <w:szCs w:val="28"/>
        </w:rPr>
        <w:t xml:space="preserve">    </w:t>
      </w:r>
      <w:r w:rsidR="00236160" w:rsidRPr="00022068">
        <w:rPr>
          <w:rStyle w:val="7pt0pt"/>
          <w:rFonts w:eastAsia="Consolas"/>
          <w:sz w:val="28"/>
          <w:szCs w:val="28"/>
        </w:rPr>
        <w:t>S</w:t>
      </w:r>
      <w:r w:rsidR="00236160" w:rsidRPr="00022068">
        <w:rPr>
          <w:sz w:val="28"/>
          <w:szCs w:val="28"/>
        </w:rPr>
        <w:t>6</w:t>
      </w:r>
      <w:r w:rsidR="00236160" w:rsidRPr="00022068">
        <w:rPr>
          <w:rStyle w:val="7pt0pt"/>
          <w:rFonts w:eastAsia="Consolas"/>
          <w:sz w:val="28"/>
          <w:szCs w:val="28"/>
        </w:rPr>
        <w:t>k -</w:t>
      </w:r>
      <w:r w:rsidR="00236160" w:rsidRPr="00022068">
        <w:rPr>
          <w:sz w:val="28"/>
          <w:szCs w:val="28"/>
        </w:rPr>
        <w:t xml:space="preserve"> прогноз поступлений платежей по бюджетным кредитам, предоставленным иным юридическим лицам, задолженность которых взыскивается в судебном порядке;</w:t>
      </w:r>
    </w:p>
    <w:p w:rsidR="003F1134" w:rsidRPr="00022068" w:rsidRDefault="00F34D0C" w:rsidP="00236160">
      <w:pPr>
        <w:pStyle w:val="1"/>
        <w:shd w:val="clear" w:color="auto" w:fill="auto"/>
        <w:spacing w:after="275" w:line="313" w:lineRule="exact"/>
        <w:ind w:left="20" w:right="20"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суд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36160" w:rsidRPr="00022068">
        <w:rPr>
          <w:sz w:val="28"/>
          <w:szCs w:val="28"/>
        </w:rPr>
        <w:t xml:space="preserve">- сумма задолженности, взысканная в судебном порядке за последние </w:t>
      </w:r>
      <w:r w:rsidR="005376D5">
        <w:rPr>
          <w:sz w:val="28"/>
          <w:szCs w:val="28"/>
        </w:rPr>
        <w:t>3</w:t>
      </w:r>
      <w:r w:rsidR="00236160" w:rsidRPr="00022068">
        <w:rPr>
          <w:sz w:val="28"/>
          <w:szCs w:val="28"/>
        </w:rPr>
        <w:t xml:space="preserve"> года.</w:t>
      </w:r>
    </w:p>
    <w:p w:rsidR="00DA3EDF" w:rsidRPr="00022068" w:rsidRDefault="00DA3EDF" w:rsidP="00FB625B">
      <w:pPr>
        <w:pStyle w:val="1"/>
        <w:shd w:val="clear" w:color="auto" w:fill="auto"/>
        <w:spacing w:after="243" w:line="317" w:lineRule="exact"/>
        <w:ind w:left="20"/>
        <w:jc w:val="center"/>
        <w:rPr>
          <w:sz w:val="28"/>
          <w:szCs w:val="28"/>
        </w:rPr>
      </w:pPr>
    </w:p>
    <w:p w:rsidR="00917EC5" w:rsidRDefault="00917EC5" w:rsidP="00FB625B">
      <w:pPr>
        <w:pStyle w:val="ConsPlusNormal"/>
        <w:ind w:firstLine="540"/>
        <w:jc w:val="both"/>
      </w:pPr>
    </w:p>
    <w:p w:rsidR="00022068" w:rsidRDefault="00022068" w:rsidP="00FB625B">
      <w:pPr>
        <w:pStyle w:val="ConsPlusNormal"/>
        <w:ind w:firstLine="540"/>
        <w:jc w:val="both"/>
      </w:pPr>
    </w:p>
    <w:p w:rsidR="00022068" w:rsidRDefault="00022068" w:rsidP="00FB625B">
      <w:pPr>
        <w:pStyle w:val="ConsPlusNormal"/>
        <w:ind w:firstLine="540"/>
        <w:jc w:val="both"/>
      </w:pPr>
    </w:p>
    <w:p w:rsidR="005376D5" w:rsidRDefault="00022068" w:rsidP="00022068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725A3F" w:rsidRDefault="005376D5" w:rsidP="00022068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022068">
        <w:rPr>
          <w:szCs w:val="28"/>
        </w:rPr>
        <w:t xml:space="preserve">           </w:t>
      </w: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725A3F" w:rsidRDefault="00725A3F" w:rsidP="00022068">
      <w:pPr>
        <w:pStyle w:val="ConsPlusNormal"/>
        <w:jc w:val="center"/>
        <w:rPr>
          <w:szCs w:val="28"/>
        </w:rPr>
      </w:pPr>
    </w:p>
    <w:p w:rsidR="00022068" w:rsidRPr="00361FD0" w:rsidRDefault="00022068" w:rsidP="00725A3F">
      <w:pPr>
        <w:pStyle w:val="ConsPlusNormal"/>
        <w:jc w:val="right"/>
        <w:rPr>
          <w:szCs w:val="28"/>
        </w:rPr>
      </w:pPr>
      <w:r w:rsidRPr="00361FD0">
        <w:rPr>
          <w:szCs w:val="28"/>
        </w:rPr>
        <w:t>Приложение</w:t>
      </w:r>
    </w:p>
    <w:p w:rsidR="00022068" w:rsidRDefault="00022068" w:rsidP="00725A3F">
      <w:pPr>
        <w:pStyle w:val="ConsPlusNormal"/>
        <w:jc w:val="right"/>
        <w:rPr>
          <w:szCs w:val="28"/>
        </w:rPr>
      </w:pPr>
      <w:r>
        <w:rPr>
          <w:szCs w:val="28"/>
        </w:rPr>
        <w:t>к методике прогнозирования поступлений</w:t>
      </w:r>
    </w:p>
    <w:p w:rsidR="00022068" w:rsidRDefault="00022068" w:rsidP="00725A3F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по источникам финансирования</w:t>
      </w:r>
    </w:p>
    <w:p w:rsidR="00022068" w:rsidRPr="00361FD0" w:rsidRDefault="00022068" w:rsidP="00725A3F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дефицита местного бюджета</w:t>
      </w:r>
    </w:p>
    <w:p w:rsidR="00022068" w:rsidRDefault="00022068" w:rsidP="00022068">
      <w:pPr>
        <w:pStyle w:val="ConsPlusNormal"/>
        <w:ind w:firstLine="540"/>
        <w:jc w:val="right"/>
      </w:pPr>
    </w:p>
    <w:p w:rsidR="00022068" w:rsidRDefault="00022068" w:rsidP="00FB625B">
      <w:pPr>
        <w:pStyle w:val="ConsPlusNormal"/>
        <w:ind w:firstLine="540"/>
        <w:jc w:val="both"/>
      </w:pPr>
    </w:p>
    <w:p w:rsidR="00022068" w:rsidRPr="00022068" w:rsidRDefault="00022068" w:rsidP="00022068">
      <w:pPr>
        <w:pStyle w:val="70"/>
        <w:shd w:val="clear" w:color="auto" w:fill="auto"/>
        <w:spacing w:before="0"/>
        <w:ind w:left="640"/>
        <w:rPr>
          <w:sz w:val="28"/>
          <w:szCs w:val="28"/>
        </w:rPr>
      </w:pPr>
      <w:r w:rsidRPr="00022068">
        <w:rPr>
          <w:sz w:val="28"/>
          <w:szCs w:val="28"/>
        </w:rPr>
        <w:t xml:space="preserve">Расчет объема бюджетных кредитов, подлежащих возврату в </w:t>
      </w:r>
      <w:proofErr w:type="gramStart"/>
      <w:r w:rsidRPr="00022068">
        <w:rPr>
          <w:sz w:val="28"/>
          <w:szCs w:val="28"/>
        </w:rPr>
        <w:t>очередном</w:t>
      </w:r>
      <w:proofErr w:type="gramEnd"/>
    </w:p>
    <w:p w:rsidR="00022068" w:rsidRDefault="00022068" w:rsidP="00022068">
      <w:pPr>
        <w:pStyle w:val="70"/>
        <w:shd w:val="clear" w:color="auto" w:fill="auto"/>
        <w:spacing w:before="0"/>
        <w:ind w:left="2820"/>
        <w:rPr>
          <w:sz w:val="28"/>
          <w:szCs w:val="28"/>
        </w:rPr>
      </w:pPr>
      <w:r w:rsidRPr="00022068">
        <w:rPr>
          <w:sz w:val="28"/>
          <w:szCs w:val="28"/>
        </w:rPr>
        <w:t>финансовом году и плановом периоде</w:t>
      </w:r>
    </w:p>
    <w:p w:rsidR="005376D5" w:rsidRDefault="005376D5" w:rsidP="00022068">
      <w:pPr>
        <w:pStyle w:val="70"/>
        <w:shd w:val="clear" w:color="auto" w:fill="auto"/>
        <w:spacing w:before="0"/>
        <w:ind w:left="2820"/>
        <w:rPr>
          <w:sz w:val="28"/>
          <w:szCs w:val="28"/>
        </w:rPr>
      </w:pPr>
    </w:p>
    <w:p w:rsidR="005376D5" w:rsidRDefault="005376D5" w:rsidP="00022068">
      <w:pPr>
        <w:pStyle w:val="70"/>
        <w:shd w:val="clear" w:color="auto" w:fill="auto"/>
        <w:spacing w:before="0"/>
        <w:ind w:left="2820"/>
        <w:rPr>
          <w:sz w:val="28"/>
          <w:szCs w:val="28"/>
        </w:rPr>
      </w:pPr>
    </w:p>
    <w:p w:rsidR="005376D5" w:rsidRPr="00022068" w:rsidRDefault="005376D5" w:rsidP="00022068">
      <w:pPr>
        <w:pStyle w:val="70"/>
        <w:shd w:val="clear" w:color="auto" w:fill="auto"/>
        <w:spacing w:before="0"/>
        <w:ind w:left="2820"/>
        <w:rPr>
          <w:sz w:val="28"/>
          <w:szCs w:val="28"/>
        </w:rPr>
      </w:pP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4954"/>
        <w:gridCol w:w="3985"/>
      </w:tblGrid>
      <w:tr w:rsidR="00022068" w:rsidRPr="00022068" w:rsidTr="005376D5">
        <w:trPr>
          <w:trHeight w:val="3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 xml:space="preserve">№ </w:t>
            </w:r>
            <w:proofErr w:type="gramStart"/>
            <w:r w:rsidRPr="00022068">
              <w:rPr>
                <w:sz w:val="28"/>
                <w:szCs w:val="28"/>
              </w:rPr>
              <w:t>п</w:t>
            </w:r>
            <w:proofErr w:type="gramEnd"/>
            <w:r w:rsidRPr="00022068">
              <w:rPr>
                <w:sz w:val="28"/>
                <w:szCs w:val="28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Месяц очередного финансового года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Сумма возврата</w:t>
            </w:r>
          </w:p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 xml:space="preserve"> (тыс. рублей)</w:t>
            </w:r>
          </w:p>
        </w:tc>
      </w:tr>
      <w:tr w:rsidR="00022068" w:rsidRPr="00022068" w:rsidTr="005376D5">
        <w:trPr>
          <w:trHeight w:val="32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5376D5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5376D5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5376D5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Итого в очередном финансовом году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5376D5">
        <w:trPr>
          <w:trHeight w:val="32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1 -й год планового периода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5376D5">
        <w:trPr>
          <w:trHeight w:val="34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022068" w:rsidRDefault="00022068" w:rsidP="00022068">
      <w:pPr>
        <w:rPr>
          <w:sz w:val="2"/>
          <w:szCs w:val="2"/>
        </w:rPr>
      </w:pPr>
    </w:p>
    <w:sectPr w:rsidR="00022068" w:rsidSect="00215383">
      <w:footerReference w:type="defaul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C" w:rsidRDefault="00F34D0C" w:rsidP="005D69F1">
      <w:r>
        <w:separator/>
      </w:r>
    </w:p>
  </w:endnote>
  <w:endnote w:type="continuationSeparator" w:id="0">
    <w:p w:rsidR="00F34D0C" w:rsidRDefault="00F34D0C" w:rsidP="005D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C7" w:rsidRDefault="00F34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C" w:rsidRDefault="00F34D0C" w:rsidP="005D69F1">
      <w:r>
        <w:separator/>
      </w:r>
    </w:p>
  </w:footnote>
  <w:footnote w:type="continuationSeparator" w:id="0">
    <w:p w:rsidR="00F34D0C" w:rsidRDefault="00F34D0C" w:rsidP="005D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9EE"/>
    <w:multiLevelType w:val="multilevel"/>
    <w:tmpl w:val="C858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24B2D"/>
    <w:multiLevelType w:val="multilevel"/>
    <w:tmpl w:val="175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C5"/>
    <w:rsid w:val="000079E8"/>
    <w:rsid w:val="00022068"/>
    <w:rsid w:val="000417A6"/>
    <w:rsid w:val="0005661D"/>
    <w:rsid w:val="00061205"/>
    <w:rsid w:val="000748A6"/>
    <w:rsid w:val="000B203E"/>
    <w:rsid w:val="00103D52"/>
    <w:rsid w:val="00112E2C"/>
    <w:rsid w:val="00193AC1"/>
    <w:rsid w:val="001979C1"/>
    <w:rsid w:val="00207703"/>
    <w:rsid w:val="002117B6"/>
    <w:rsid w:val="00236160"/>
    <w:rsid w:val="002659CC"/>
    <w:rsid w:val="002A0723"/>
    <w:rsid w:val="002D4901"/>
    <w:rsid w:val="002F7108"/>
    <w:rsid w:val="0030276C"/>
    <w:rsid w:val="00314FF8"/>
    <w:rsid w:val="00361FD0"/>
    <w:rsid w:val="003761AB"/>
    <w:rsid w:val="003B55CB"/>
    <w:rsid w:val="003E7067"/>
    <w:rsid w:val="003F1134"/>
    <w:rsid w:val="003F2BB3"/>
    <w:rsid w:val="003F4D9C"/>
    <w:rsid w:val="00464A95"/>
    <w:rsid w:val="00484712"/>
    <w:rsid w:val="004B4E5D"/>
    <w:rsid w:val="004C21D0"/>
    <w:rsid w:val="005376D5"/>
    <w:rsid w:val="00592AD4"/>
    <w:rsid w:val="005C42CA"/>
    <w:rsid w:val="005D69F1"/>
    <w:rsid w:val="00613E1D"/>
    <w:rsid w:val="00616AB2"/>
    <w:rsid w:val="00670C8D"/>
    <w:rsid w:val="006B77ED"/>
    <w:rsid w:val="006E0616"/>
    <w:rsid w:val="007207AE"/>
    <w:rsid w:val="00725A3F"/>
    <w:rsid w:val="00725D6B"/>
    <w:rsid w:val="00747DCF"/>
    <w:rsid w:val="00755FC2"/>
    <w:rsid w:val="0080600C"/>
    <w:rsid w:val="008170BD"/>
    <w:rsid w:val="00817259"/>
    <w:rsid w:val="0083551B"/>
    <w:rsid w:val="00835D1E"/>
    <w:rsid w:val="00865A9F"/>
    <w:rsid w:val="00890C72"/>
    <w:rsid w:val="008A0239"/>
    <w:rsid w:val="008C3A2D"/>
    <w:rsid w:val="00917EC5"/>
    <w:rsid w:val="00935ECE"/>
    <w:rsid w:val="00982274"/>
    <w:rsid w:val="00A2131E"/>
    <w:rsid w:val="00A92D4A"/>
    <w:rsid w:val="00AC610D"/>
    <w:rsid w:val="00AF4D96"/>
    <w:rsid w:val="00B86458"/>
    <w:rsid w:val="00BD6AF3"/>
    <w:rsid w:val="00C3068C"/>
    <w:rsid w:val="00C618B0"/>
    <w:rsid w:val="00CC3F5D"/>
    <w:rsid w:val="00CE1089"/>
    <w:rsid w:val="00D5141B"/>
    <w:rsid w:val="00D55F06"/>
    <w:rsid w:val="00D730FD"/>
    <w:rsid w:val="00D82ADE"/>
    <w:rsid w:val="00DA3EDF"/>
    <w:rsid w:val="00E54EDA"/>
    <w:rsid w:val="00E74813"/>
    <w:rsid w:val="00EA5E5E"/>
    <w:rsid w:val="00EB1784"/>
    <w:rsid w:val="00ED7874"/>
    <w:rsid w:val="00F26E88"/>
    <w:rsid w:val="00F3162B"/>
    <w:rsid w:val="00F34D0C"/>
    <w:rsid w:val="00F41BC1"/>
    <w:rsid w:val="00F807BF"/>
    <w:rsid w:val="00F90732"/>
    <w:rsid w:val="00FA5111"/>
    <w:rsid w:val="00FB625B"/>
    <w:rsid w:val="00FB7802"/>
    <w:rsid w:val="00FD3520"/>
    <w:rsid w:val="00FE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A023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Normal">
    <w:name w:val="ConsNormal"/>
    <w:rsid w:val="003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FB6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Колонтитул + 16 pt"/>
    <w:basedOn w:val="a6"/>
    <w:rsid w:val="00FB625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5"/>
    <w:rsid w:val="00FB625B"/>
    <w:rPr>
      <w:rFonts w:ascii="Times New Roman" w:eastAsia="Times New Roman" w:hAnsi="Times New Roman" w:cs="Times New Roman"/>
      <w:b/>
      <w:bCs/>
      <w:smallCap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25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625B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5"/>
    <w:rsid w:val="00FB625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FB625B"/>
    <w:pPr>
      <w:shd w:val="clear" w:color="auto" w:fill="FFFFFF"/>
    </w:pPr>
    <w:rPr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B625B"/>
    <w:pPr>
      <w:shd w:val="clear" w:color="auto" w:fill="FFFFFF"/>
      <w:spacing w:before="900" w:line="310" w:lineRule="exact"/>
    </w:pPr>
    <w:rPr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rsid w:val="00FB625B"/>
    <w:pPr>
      <w:shd w:val="clear" w:color="auto" w:fill="FFFFFF"/>
      <w:spacing w:line="310" w:lineRule="exact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625B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FB625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5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A28065F3921C8793085156459C604FCC940D5FE9237625784B6F1A107D1772D64D2D007121p7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E08D-4804-4303-86F4-655AF92B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Uzer</cp:lastModifiedBy>
  <cp:revision>57</cp:revision>
  <cp:lastPrinted>2016-08-09T10:52:00Z</cp:lastPrinted>
  <dcterms:created xsi:type="dcterms:W3CDTF">2016-07-18T12:22:00Z</dcterms:created>
  <dcterms:modified xsi:type="dcterms:W3CDTF">2016-09-05T11:19:00Z</dcterms:modified>
</cp:coreProperties>
</file>