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4D" w:rsidRPr="0064601C" w:rsidRDefault="0094254D" w:rsidP="0064601C">
      <w:pPr>
        <w:shd w:val="clear" w:color="auto" w:fill="FFFFFF"/>
        <w:spacing w:after="0" w:line="300" w:lineRule="atLeast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64601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ВПН-2020</w:t>
      </w:r>
    </w:p>
    <w:p w:rsidR="0094254D" w:rsidRPr="0064601C" w:rsidRDefault="0094254D" w:rsidP="0064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Перепись населения— это единственный достоверный источник данных о численности, занятости, уровне образования и национальном составе населения страны. Многие вопросы изучаются только при проведении переписей населения. Например, при планировании строительства объектов инфраструктуры необходимо учитывать характеристики проживающего на этой территории населения (численность, возраст и т.д.).</w:t>
      </w: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Благодаря Всероссийской переписи населения жители страны смогут узнать не только точные цифры о численности населения и национальном составе, но и увидеть социально-экономические процессы, происходящие в их регионах, городах и селах.</w:t>
      </w:r>
    </w:p>
    <w:p w:rsidR="0094254D" w:rsidRPr="0064601C" w:rsidRDefault="0094254D" w:rsidP="0064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территории Морозовского муниципального района с 15 </w:t>
      </w:r>
      <w:r w:rsidRPr="0064601C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октября по 14 ноября 2021 года</w:t>
      </w: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так же, как и по всей стране пройдет Всероссийская перепись населения. Все вопросы по подготовке и проведению Всероссийской переписи населения на территории Морозовского района периодически рассматриваются на заседаниях районной переписной комиссии по подготовке и проведению ВПН-2020. Комиссия создана на основании постановления главы администрации Морозовского муниципального района № 271 от 15.05.2019 года. В состав комиссии по проведению ВПН 2020 на территории Морозовского района входят: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319"/>
        <w:gridCol w:w="6308"/>
      </w:tblGrid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</w:t>
            </w:r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Морозовского района по экономике и сельскому х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озяйству, председатель комиссии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</w:t>
            </w:r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Морозовского района по социальным вопросам, за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 председателя комиссии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</w:t>
            </w:r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Павловна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экономики и национальным проектам Администрации Морозовс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района, секретарь комиссии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</w:t>
            </w:r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- главный редактор Муниципального унитарного предпр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иятия «Морозовский вестник»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</w:t>
            </w:r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Николаевич</w:t>
            </w:r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Морозовского района - глава Морозов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</w:t>
            </w:r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полиции (по охране общественного порядка) Межмуниципального отдела МВД России 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«Морозовский» </w:t>
            </w: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Викторовна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Морозовского района по правовым, кадр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овым и организационным вопросам</w:t>
            </w: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Георгиевич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Знаменского сельск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поселения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Петрович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Вольно-Донского сельск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поселения 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</w:t>
            </w:r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64601C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4254D"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- эксперт </w:t>
            </w:r>
            <w:proofErr w:type="spellStart"/>
            <w:r w:rsidR="00E36BCF"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отднла</w:t>
            </w:r>
            <w:proofErr w:type="spellEnd"/>
            <w:r w:rsidR="00E36BCF"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6BCF"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статистикгосударственной</w:t>
            </w:r>
            <w:proofErr w:type="spellEnd"/>
            <w:r w:rsidR="00E36BCF"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6BCF"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</w:t>
            </w:r>
            <w:proofErr w:type="spellEnd"/>
            <w:r w:rsidR="00E36BCF"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r w:rsidR="0094254D"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специалистов в</w:t>
            </w:r>
            <w:r w:rsidR="00E36BCF"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Морозовске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Морозовского района по ЖКХ и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градостроительной деятельности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Александр Владимирович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Парамоновского</w:t>
            </w:r>
            <w:proofErr w:type="spellEnd"/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поселения 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Савилов</w:t>
            </w:r>
            <w:proofErr w:type="spellEnd"/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Широко-Атаманского </w:t>
            </w:r>
            <w:proofErr w:type="gramStart"/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сель-</w:t>
            </w:r>
            <w:proofErr w:type="spellStart"/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proofErr w:type="gramEnd"/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Скориков</w:t>
            </w:r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Иванович</w:t>
            </w:r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Грузиновского</w:t>
            </w:r>
            <w:proofErr w:type="spellEnd"/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поселения 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Соколовский</w:t>
            </w:r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Морозовского городск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поселения </w:t>
            </w:r>
          </w:p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</w:t>
            </w:r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Костино-</w:t>
            </w:r>
            <w:proofErr w:type="spellStart"/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Быстрянского</w:t>
            </w:r>
            <w:proofErr w:type="spellEnd"/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поселения </w:t>
            </w:r>
          </w:p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Чмира</w:t>
            </w:r>
            <w:proofErr w:type="spellEnd"/>
          </w:p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Вознесенского сельск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поселения </w:t>
            </w: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54D" w:rsidRPr="0064601C" w:rsidTr="0094254D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Алексей Сергеевич</w:t>
            </w:r>
          </w:p>
        </w:tc>
        <w:tc>
          <w:tcPr>
            <w:tcW w:w="31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5" w:type="dxa"/>
            <w:vAlign w:val="center"/>
            <w:hideMark/>
          </w:tcPr>
          <w:p w:rsidR="0094254D" w:rsidRPr="0064601C" w:rsidRDefault="0094254D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Гагаринского сельск</w:t>
            </w:r>
            <w:r w:rsidR="006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поселения </w:t>
            </w:r>
          </w:p>
        </w:tc>
      </w:tr>
    </w:tbl>
    <w:p w:rsidR="0094254D" w:rsidRPr="0064601C" w:rsidRDefault="0094254D" w:rsidP="0064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Основными задачами Комиссии являются:</w:t>
      </w:r>
    </w:p>
    <w:p w:rsidR="0094254D" w:rsidRPr="0064601C" w:rsidRDefault="0094254D" w:rsidP="0064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1) обеспечение согласованных действий федеральных государственных органов и органов местного самоуправления по подготовке и проведению Всероссийской переписи населения;</w:t>
      </w:r>
    </w:p>
    <w:p w:rsidR="0094254D" w:rsidRPr="0064601C" w:rsidRDefault="0094254D" w:rsidP="0064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2) оперативное решение вопросов  связанных с подготовкой и проведением Всероссийской переписи населения.</w:t>
      </w:r>
    </w:p>
    <w:p w:rsidR="0094254D" w:rsidRPr="0064601C" w:rsidRDefault="0094254D" w:rsidP="0064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 состоянию на  1 сентября </w:t>
      </w:r>
      <w:r w:rsidR="007206AA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2021 г. </w:t>
      </w: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проведено </w:t>
      </w:r>
      <w:r w:rsidR="002062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11 </w:t>
      </w: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заседаний переписной комиссии.</w:t>
      </w:r>
    </w:p>
    <w:p w:rsidR="0094254D" w:rsidRPr="0064601C" w:rsidRDefault="00E36BCF" w:rsidP="0064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данный момент</w:t>
      </w:r>
      <w:r w:rsidR="0094254D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проведены  нижеследующие работы по подготовке к ВПН:</w:t>
      </w:r>
    </w:p>
    <w:p w:rsidR="0094254D" w:rsidRPr="0064601C" w:rsidRDefault="0094254D" w:rsidP="0064601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подобраны помещения для размещения переписных участков</w:t>
      </w:r>
    </w:p>
    <w:p w:rsidR="0094254D" w:rsidRPr="0064601C" w:rsidRDefault="0094254D" w:rsidP="0064601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подобрано помещение для обучения переписного персонала;</w:t>
      </w:r>
    </w:p>
    <w:p w:rsidR="00E36BCF" w:rsidRPr="0064601C" w:rsidRDefault="00630215" w:rsidP="0064601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разработаны предполагаемые маршруты</w:t>
      </w:r>
      <w:r w:rsidR="0094254D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передвижения транспорта для органи</w:t>
      </w:r>
      <w:r w:rsidR="00E36BCF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зации работы переписч</w:t>
      </w:r>
      <w:r w:rsidR="002062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E36BCF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 в период проведения ВПН, заключен договор с тран</w:t>
      </w:r>
      <w:r w:rsidR="002062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r w:rsidR="00E36BCF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портной компанией</w:t>
      </w:r>
    </w:p>
    <w:p w:rsidR="00E43921" w:rsidRPr="0064601C" w:rsidRDefault="00E36BCF" w:rsidP="0064601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подобран переписной персонал</w:t>
      </w:r>
      <w:r w:rsidR="00E43921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94254D" w:rsidRPr="0064601C" w:rsidRDefault="00E43921" w:rsidP="0064601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продолжается </w:t>
      </w:r>
      <w:r w:rsidR="007206AA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94254D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работа по подбору </w:t>
      </w:r>
      <w:r w:rsidR="007206AA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резервного </w:t>
      </w:r>
      <w:r w:rsidR="0094254D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персонала; </w:t>
      </w:r>
    </w:p>
    <w:p w:rsidR="00E43921" w:rsidRPr="0064601C" w:rsidRDefault="00E43921" w:rsidP="0064601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получена специальная экипировка для переписного персонала</w:t>
      </w:r>
      <w:r w:rsidR="00E376BA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E43921" w:rsidRPr="0064601C" w:rsidRDefault="00E43921" w:rsidP="0064601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ожидается получения планшетных компьютеров со специальным программным обеспечением.</w:t>
      </w:r>
    </w:p>
    <w:p w:rsidR="00630215" w:rsidRPr="0064601C" w:rsidRDefault="00630215" w:rsidP="0064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4254D" w:rsidRPr="0064601C" w:rsidRDefault="0094254D" w:rsidP="0064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 оформлении на работу будет заключен гражданско-правовой договор. </w:t>
      </w:r>
      <w:r w:rsidRPr="0064601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  <w:t>Требования к кандидатам – возраст старше 18 лет; имеющие навыки работы на планшетных компьютерах. </w:t>
      </w: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Жителям Морозовского </w:t>
      </w:r>
      <w:r w:rsidR="002062D5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района обращаться</w:t>
      </w: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отдел государственной статистики, расположенный по адресу: г. Морозовск, ул. </w:t>
      </w:r>
      <w:proofErr w:type="spellStart"/>
      <w:r w:rsidR="00C715EA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Подте</w:t>
      </w:r>
      <w:r w:rsidR="007206AA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лкова</w:t>
      </w:r>
      <w:proofErr w:type="spellEnd"/>
      <w:r w:rsidR="00C715EA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="007206AA"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27 офис 26</w:t>
      </w: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телефон  89381113684, 89188548014</w:t>
      </w:r>
    </w:p>
    <w:p w:rsidR="0094254D" w:rsidRPr="0064601C" w:rsidRDefault="0094254D" w:rsidP="0064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 период подготовки к проведению Всероссийской переписи населения постоянное внимание уделяется информационно-разъяснительной работе. Население информируется через районную газету «Морозовский вестник», через официальный сайт Администрации Морозовского района, через сайт «Блокнот – Морозовск» о целях, задачах и значения переписи, о способах сбора сведений о населении. Особое внимание уделяется информационно-разъяснительной работе с населением о возможности заполнения переписных листов на портале «</w:t>
      </w:r>
      <w:proofErr w:type="spellStart"/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Госуслуги</w:t>
      </w:r>
      <w:proofErr w:type="spellEnd"/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».  В дальнейшем, при получении обучающих материалов по заполнению переписных листов на портале «</w:t>
      </w:r>
      <w:proofErr w:type="spellStart"/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Госуслуги</w:t>
      </w:r>
      <w:proofErr w:type="spellEnd"/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данный материал будет доведен до населения.</w:t>
      </w:r>
    </w:p>
    <w:p w:rsidR="0094254D" w:rsidRPr="0064601C" w:rsidRDefault="0094254D" w:rsidP="0064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94254D" w:rsidRPr="00C41AAC" w:rsidRDefault="0094254D" w:rsidP="0064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41AAC">
        <w:rPr>
          <w:rFonts w:ascii="Times New Roman" w:eastAsia="Times New Roman" w:hAnsi="Times New Roman" w:cs="Times New Roman"/>
          <w:b/>
          <w:i/>
          <w:iCs/>
          <w:color w:val="333333"/>
          <w:sz w:val="32"/>
          <w:lang w:eastAsia="ru-RU"/>
        </w:rPr>
        <w:t xml:space="preserve">Всероссийская перепись населения пройдет </w:t>
      </w:r>
      <w:r w:rsidR="002062D5" w:rsidRPr="00C41AAC">
        <w:rPr>
          <w:rFonts w:ascii="Times New Roman" w:eastAsia="Times New Roman" w:hAnsi="Times New Roman" w:cs="Times New Roman"/>
          <w:b/>
          <w:i/>
          <w:iCs/>
          <w:color w:val="333333"/>
          <w:sz w:val="32"/>
          <w:lang w:eastAsia="ru-RU"/>
        </w:rPr>
        <w:t>с 15 октября</w:t>
      </w:r>
      <w:r w:rsidRPr="00C41AAC">
        <w:rPr>
          <w:rFonts w:ascii="Times New Roman" w:eastAsia="Times New Roman" w:hAnsi="Times New Roman" w:cs="Times New Roman"/>
          <w:b/>
          <w:i/>
          <w:iCs/>
          <w:color w:val="333333"/>
          <w:sz w:val="32"/>
          <w:lang w:eastAsia="ru-RU"/>
        </w:rPr>
        <w:t xml:space="preserve"> </w:t>
      </w:r>
      <w:r w:rsidR="002062D5" w:rsidRPr="00C41AAC">
        <w:rPr>
          <w:rFonts w:ascii="Times New Roman" w:eastAsia="Times New Roman" w:hAnsi="Times New Roman" w:cs="Times New Roman"/>
          <w:b/>
          <w:i/>
          <w:iCs/>
          <w:color w:val="333333"/>
          <w:sz w:val="32"/>
          <w:lang w:eastAsia="ru-RU"/>
        </w:rPr>
        <w:t>по 14 ноября</w:t>
      </w:r>
      <w:r w:rsidRPr="00C41AAC">
        <w:rPr>
          <w:rFonts w:ascii="Times New Roman" w:eastAsia="Times New Roman" w:hAnsi="Times New Roman" w:cs="Times New Roman"/>
          <w:b/>
          <w:i/>
          <w:iCs/>
          <w:color w:val="333333"/>
          <w:sz w:val="32"/>
          <w:lang w:eastAsia="ru-RU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41AAC">
        <w:rPr>
          <w:rFonts w:ascii="Times New Roman" w:eastAsia="Times New Roman" w:hAnsi="Times New Roman" w:cs="Times New Roman"/>
          <w:b/>
          <w:i/>
          <w:iCs/>
          <w:color w:val="333333"/>
          <w:sz w:val="32"/>
          <w:lang w:eastAsia="ru-RU"/>
        </w:rPr>
        <w:t>Госуслуг</w:t>
      </w:r>
      <w:proofErr w:type="spellEnd"/>
      <w:r w:rsidRPr="00C41AAC">
        <w:rPr>
          <w:rFonts w:ascii="Times New Roman" w:eastAsia="Times New Roman" w:hAnsi="Times New Roman" w:cs="Times New Roman"/>
          <w:b/>
          <w:i/>
          <w:iCs/>
          <w:color w:val="333333"/>
          <w:sz w:val="32"/>
          <w:lang w:eastAsia="ru-RU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B43DD" w:rsidRPr="00C41AAC" w:rsidRDefault="00FB43DD">
      <w:pPr>
        <w:rPr>
          <w:b/>
        </w:rPr>
      </w:pPr>
    </w:p>
    <w:sectPr w:rsidR="00FB43DD" w:rsidRPr="00C41AAC" w:rsidSect="00FB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E37"/>
    <w:multiLevelType w:val="hybridMultilevel"/>
    <w:tmpl w:val="E466CD92"/>
    <w:lvl w:ilvl="0" w:tplc="3B220C08">
      <w:numFmt w:val="bullet"/>
      <w:lvlText w:val="·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8552A"/>
    <w:multiLevelType w:val="hybridMultilevel"/>
    <w:tmpl w:val="DEDC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54D"/>
    <w:rsid w:val="002062D5"/>
    <w:rsid w:val="00630215"/>
    <w:rsid w:val="0064601C"/>
    <w:rsid w:val="007206AA"/>
    <w:rsid w:val="0094254D"/>
    <w:rsid w:val="00AD65AF"/>
    <w:rsid w:val="00B4204F"/>
    <w:rsid w:val="00C16D57"/>
    <w:rsid w:val="00C41AAC"/>
    <w:rsid w:val="00C715EA"/>
    <w:rsid w:val="00E36BCF"/>
    <w:rsid w:val="00E376BA"/>
    <w:rsid w:val="00E43921"/>
    <w:rsid w:val="00EE6771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DD"/>
  </w:style>
  <w:style w:type="paragraph" w:styleId="1">
    <w:name w:val="heading 1"/>
    <w:basedOn w:val="a"/>
    <w:link w:val="10"/>
    <w:uiPriority w:val="9"/>
    <w:qFormat/>
    <w:rsid w:val="00942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54D"/>
    <w:rPr>
      <w:b/>
      <w:bCs/>
    </w:rPr>
  </w:style>
  <w:style w:type="character" w:styleId="a5">
    <w:name w:val="Emphasis"/>
    <w:basedOn w:val="a0"/>
    <w:uiPriority w:val="20"/>
    <w:qFormat/>
    <w:rsid w:val="0094254D"/>
    <w:rPr>
      <w:i/>
      <w:iCs/>
    </w:rPr>
  </w:style>
  <w:style w:type="paragraph" w:styleId="a6">
    <w:name w:val="List Paragraph"/>
    <w:basedOn w:val="a"/>
    <w:uiPriority w:val="34"/>
    <w:qFormat/>
    <w:rsid w:val="00942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Прокопенко</cp:lastModifiedBy>
  <cp:revision>7</cp:revision>
  <dcterms:created xsi:type="dcterms:W3CDTF">2021-09-15T08:50:00Z</dcterms:created>
  <dcterms:modified xsi:type="dcterms:W3CDTF">2021-09-16T08:25:00Z</dcterms:modified>
</cp:coreProperties>
</file>